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08" w:rsidRPr="00247D97" w:rsidRDefault="00E76408" w:rsidP="0008129B">
      <w:pPr>
        <w:ind w:right="40" w:firstLine="709"/>
        <w:jc w:val="right"/>
        <w:rPr>
          <w:rFonts w:ascii="Times New Roman" w:hAnsi="Times New Roman" w:cs="Times New Roman"/>
          <w:b/>
          <w:bCs/>
        </w:rPr>
      </w:pPr>
      <w:r w:rsidRPr="00247D97">
        <w:rPr>
          <w:rFonts w:ascii="Times New Roman" w:hAnsi="Times New Roman" w:cs="Times New Roman"/>
          <w:b/>
          <w:bCs/>
        </w:rPr>
        <w:t>Акционеру АО «</w:t>
      </w:r>
      <w:r w:rsidR="00F7799A" w:rsidRPr="00247D97">
        <w:rPr>
          <w:rFonts w:ascii="Times New Roman" w:hAnsi="Times New Roman" w:cs="Times New Roman"/>
          <w:b/>
          <w:bCs/>
        </w:rPr>
        <w:t>Алексинская БКФ</w:t>
      </w:r>
      <w:r w:rsidRPr="00247D97">
        <w:rPr>
          <w:rFonts w:ascii="Times New Roman" w:hAnsi="Times New Roman" w:cs="Times New Roman"/>
          <w:b/>
          <w:bCs/>
        </w:rPr>
        <w:t xml:space="preserve">» </w:t>
      </w:r>
    </w:p>
    <w:p w:rsidR="00E76408" w:rsidRPr="0008129B" w:rsidRDefault="00E76408" w:rsidP="0008129B">
      <w:pPr>
        <w:ind w:right="40" w:firstLine="709"/>
        <w:jc w:val="center"/>
        <w:rPr>
          <w:rFonts w:ascii="Times New Roman" w:hAnsi="Times New Roman" w:cs="Times New Roman"/>
          <w:b/>
          <w:bCs/>
          <w:sz w:val="22"/>
          <w:szCs w:val="22"/>
        </w:rPr>
      </w:pPr>
    </w:p>
    <w:p w:rsidR="00E76408" w:rsidRPr="0008129B" w:rsidRDefault="00E76408" w:rsidP="0008129B">
      <w:pPr>
        <w:ind w:right="40" w:firstLine="709"/>
        <w:jc w:val="center"/>
        <w:rPr>
          <w:rFonts w:ascii="Times New Roman" w:hAnsi="Times New Roman" w:cs="Times New Roman"/>
          <w:b/>
          <w:bCs/>
          <w:sz w:val="22"/>
          <w:szCs w:val="22"/>
        </w:rPr>
      </w:pPr>
    </w:p>
    <w:p w:rsidR="00E76408" w:rsidRDefault="00F7799A" w:rsidP="0008129B">
      <w:pPr>
        <w:ind w:right="40" w:firstLine="709"/>
        <w:jc w:val="center"/>
        <w:rPr>
          <w:rFonts w:ascii="Times New Roman" w:hAnsi="Times New Roman" w:cs="Times New Roman"/>
          <w:b/>
          <w:bCs/>
          <w:sz w:val="22"/>
          <w:szCs w:val="22"/>
        </w:rPr>
      </w:pPr>
      <w:r>
        <w:rPr>
          <w:rFonts w:ascii="Times New Roman" w:hAnsi="Times New Roman" w:cs="Times New Roman"/>
          <w:b/>
          <w:bCs/>
          <w:sz w:val="22"/>
          <w:szCs w:val="22"/>
        </w:rPr>
        <w:t>ПОРЯДОК</w:t>
      </w:r>
    </w:p>
    <w:p w:rsidR="00F7799A" w:rsidRPr="0008129B" w:rsidRDefault="00F7799A" w:rsidP="0008129B">
      <w:pPr>
        <w:ind w:right="40" w:firstLine="709"/>
        <w:jc w:val="center"/>
        <w:rPr>
          <w:rFonts w:ascii="Times New Roman" w:hAnsi="Times New Roman" w:cs="Times New Roman"/>
          <w:b/>
          <w:bCs/>
          <w:sz w:val="22"/>
          <w:szCs w:val="22"/>
        </w:rPr>
      </w:pPr>
      <w:r>
        <w:rPr>
          <w:rFonts w:ascii="Times New Roman" w:hAnsi="Times New Roman" w:cs="Times New Roman"/>
          <w:b/>
          <w:bCs/>
          <w:sz w:val="22"/>
          <w:szCs w:val="22"/>
        </w:rPr>
        <w:t>Осуществления выкупа акций</w:t>
      </w:r>
    </w:p>
    <w:p w:rsidR="00E76408" w:rsidRPr="0008129B" w:rsidRDefault="00F7799A" w:rsidP="0008129B">
      <w:pPr>
        <w:ind w:right="40" w:firstLine="709"/>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E76408" w:rsidRPr="0008129B">
        <w:rPr>
          <w:rFonts w:ascii="Times New Roman" w:hAnsi="Times New Roman" w:cs="Times New Roman"/>
          <w:b/>
          <w:bCs/>
          <w:sz w:val="22"/>
          <w:szCs w:val="22"/>
        </w:rPr>
        <w:t xml:space="preserve"> АО «</w:t>
      </w:r>
      <w:r>
        <w:rPr>
          <w:rFonts w:ascii="Times New Roman" w:hAnsi="Times New Roman" w:cs="Times New Roman"/>
          <w:b/>
          <w:bCs/>
          <w:sz w:val="22"/>
          <w:szCs w:val="22"/>
        </w:rPr>
        <w:t>Алексинская БКФ»</w:t>
      </w:r>
    </w:p>
    <w:p w:rsidR="006E2868" w:rsidRPr="0008129B" w:rsidRDefault="006E2868" w:rsidP="0008129B">
      <w:pPr>
        <w:ind w:right="40" w:firstLine="709"/>
        <w:jc w:val="center"/>
        <w:rPr>
          <w:rFonts w:ascii="Times New Roman" w:hAnsi="Times New Roman" w:cs="Times New Roman"/>
          <w:b/>
          <w:bCs/>
          <w:sz w:val="22"/>
          <w:szCs w:val="22"/>
        </w:rPr>
      </w:pPr>
    </w:p>
    <w:p w:rsidR="00E76408" w:rsidRPr="0013021C" w:rsidRDefault="00F7799A" w:rsidP="0008129B">
      <w:pPr>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E76408" w:rsidRPr="0008129B">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E76408" w:rsidRPr="0008129B">
        <w:rPr>
          <w:rFonts w:ascii="Times New Roman" w:hAnsi="Times New Roman" w:cs="Times New Roman"/>
          <w:sz w:val="22"/>
          <w:szCs w:val="22"/>
        </w:rPr>
        <w:t xml:space="preserve"> </w:t>
      </w:r>
      <w:proofErr w:type="gramStart"/>
      <w:r>
        <w:rPr>
          <w:rFonts w:ascii="Times New Roman" w:hAnsi="Times New Roman" w:cs="Times New Roman"/>
          <w:sz w:val="22"/>
          <w:szCs w:val="22"/>
        </w:rPr>
        <w:t>С</w:t>
      </w:r>
      <w:r w:rsidR="00E76408" w:rsidRPr="0008129B">
        <w:rPr>
          <w:rFonts w:ascii="Times New Roman" w:hAnsi="Times New Roman" w:cs="Times New Roman"/>
          <w:sz w:val="22"/>
          <w:szCs w:val="22"/>
        </w:rPr>
        <w:t>огласно ст. 75 Федерального закона «Об акционерных обществах» акционеры – владельцы голосующих акций АО «</w:t>
      </w:r>
      <w:r>
        <w:rPr>
          <w:rFonts w:ascii="Times New Roman" w:hAnsi="Times New Roman" w:cs="Times New Roman"/>
          <w:sz w:val="22"/>
          <w:szCs w:val="22"/>
        </w:rPr>
        <w:t>Алексинская БКФ</w:t>
      </w:r>
      <w:r w:rsidR="00E76408" w:rsidRPr="0008129B">
        <w:rPr>
          <w:rFonts w:ascii="Times New Roman" w:hAnsi="Times New Roman" w:cs="Times New Roman"/>
          <w:sz w:val="22"/>
          <w:szCs w:val="22"/>
        </w:rPr>
        <w:t>» (обыкновенных и привилегированны</w:t>
      </w:r>
      <w:r>
        <w:rPr>
          <w:rFonts w:ascii="Times New Roman" w:hAnsi="Times New Roman" w:cs="Times New Roman"/>
          <w:sz w:val="22"/>
          <w:szCs w:val="22"/>
        </w:rPr>
        <w:t>х</w:t>
      </w:r>
      <w:r w:rsidR="00E76408" w:rsidRPr="0008129B">
        <w:rPr>
          <w:rFonts w:ascii="Times New Roman" w:hAnsi="Times New Roman" w:cs="Times New Roman"/>
          <w:sz w:val="22"/>
          <w:szCs w:val="22"/>
        </w:rPr>
        <w:t xml:space="preserve">) вправе требовать выкупа </w:t>
      </w:r>
      <w:r w:rsidR="00E76408" w:rsidRPr="0013021C">
        <w:rPr>
          <w:rFonts w:ascii="Times New Roman" w:hAnsi="Times New Roman" w:cs="Times New Roman"/>
          <w:sz w:val="22"/>
          <w:szCs w:val="22"/>
        </w:rPr>
        <w:t xml:space="preserve">Обществом всех или части принадлежащих им акций, если они голосовали «ПРОТИВ» принятия решения о реорганизации Общества (вопрос N </w:t>
      </w:r>
      <w:r w:rsidR="003712D0">
        <w:rPr>
          <w:rFonts w:ascii="Times New Roman" w:hAnsi="Times New Roman" w:cs="Times New Roman"/>
          <w:sz w:val="22"/>
          <w:szCs w:val="22"/>
        </w:rPr>
        <w:t>2</w:t>
      </w:r>
      <w:r w:rsidR="00E76408" w:rsidRPr="0013021C">
        <w:rPr>
          <w:rFonts w:ascii="Times New Roman" w:hAnsi="Times New Roman" w:cs="Times New Roman"/>
          <w:sz w:val="22"/>
          <w:szCs w:val="22"/>
        </w:rPr>
        <w:t xml:space="preserve"> повестки дня </w:t>
      </w:r>
      <w:r w:rsidRPr="0013021C">
        <w:rPr>
          <w:rFonts w:ascii="Times New Roman" w:hAnsi="Times New Roman" w:cs="Times New Roman"/>
          <w:sz w:val="22"/>
          <w:szCs w:val="22"/>
        </w:rPr>
        <w:t>внеочередного</w:t>
      </w:r>
      <w:r w:rsidR="00E76408" w:rsidRPr="0013021C">
        <w:rPr>
          <w:rFonts w:ascii="Times New Roman" w:hAnsi="Times New Roman" w:cs="Times New Roman"/>
          <w:sz w:val="22"/>
          <w:szCs w:val="22"/>
        </w:rPr>
        <w:t xml:space="preserve"> общего собрания акционеров Общества) либо не принимали участия в голосовании по данному вопросу. </w:t>
      </w:r>
      <w:proofErr w:type="gramEnd"/>
    </w:p>
    <w:p w:rsidR="00E76408" w:rsidRPr="0008129B" w:rsidRDefault="00E76408" w:rsidP="0008129B">
      <w:pPr>
        <w:ind w:firstLine="708"/>
        <w:jc w:val="both"/>
        <w:rPr>
          <w:rFonts w:ascii="Times New Roman" w:hAnsi="Times New Roman" w:cs="Times New Roman"/>
          <w:sz w:val="22"/>
          <w:szCs w:val="22"/>
        </w:rPr>
      </w:pPr>
      <w:r w:rsidRPr="0013021C">
        <w:rPr>
          <w:rFonts w:ascii="Times New Roman" w:hAnsi="Times New Roman" w:cs="Times New Roman"/>
          <w:sz w:val="22"/>
          <w:szCs w:val="22"/>
        </w:rPr>
        <w:t xml:space="preserve">Выкуп акций будет осуществляться по цене, </w:t>
      </w:r>
      <w:r w:rsidR="00F7799A" w:rsidRPr="0013021C">
        <w:rPr>
          <w:rFonts w:ascii="Times New Roman" w:hAnsi="Times New Roman" w:cs="Times New Roman"/>
          <w:sz w:val="22"/>
          <w:szCs w:val="22"/>
        </w:rPr>
        <w:t>определенной</w:t>
      </w:r>
      <w:r w:rsidRPr="0013021C">
        <w:rPr>
          <w:rFonts w:ascii="Times New Roman" w:hAnsi="Times New Roman" w:cs="Times New Roman"/>
          <w:sz w:val="22"/>
          <w:szCs w:val="22"/>
        </w:rPr>
        <w:t>̆ Советом ди</w:t>
      </w:r>
      <w:r w:rsidR="00F7799A" w:rsidRPr="0013021C">
        <w:rPr>
          <w:rFonts w:ascii="Times New Roman" w:hAnsi="Times New Roman" w:cs="Times New Roman"/>
          <w:sz w:val="22"/>
          <w:szCs w:val="22"/>
        </w:rPr>
        <w:t>ректоров Общества (Протокол N8</w:t>
      </w:r>
      <w:r w:rsidR="00420294" w:rsidRPr="0013021C">
        <w:rPr>
          <w:rFonts w:ascii="Times New Roman" w:hAnsi="Times New Roman" w:cs="Times New Roman"/>
          <w:sz w:val="22"/>
          <w:szCs w:val="22"/>
        </w:rPr>
        <w:t xml:space="preserve"> от </w:t>
      </w:r>
      <w:r w:rsidR="00F7799A" w:rsidRPr="0013021C">
        <w:rPr>
          <w:rFonts w:ascii="Times New Roman" w:hAnsi="Times New Roman" w:cs="Times New Roman"/>
          <w:sz w:val="22"/>
          <w:szCs w:val="22"/>
        </w:rPr>
        <w:t>01.11</w:t>
      </w:r>
      <w:r w:rsidR="00420294" w:rsidRPr="0013021C">
        <w:rPr>
          <w:rFonts w:ascii="Times New Roman" w:hAnsi="Times New Roman" w:cs="Times New Roman"/>
          <w:sz w:val="22"/>
          <w:szCs w:val="22"/>
        </w:rPr>
        <w:t>.2016</w:t>
      </w:r>
      <w:r w:rsidRPr="0013021C">
        <w:rPr>
          <w:rFonts w:ascii="Times New Roman" w:hAnsi="Times New Roman" w:cs="Times New Roman"/>
          <w:sz w:val="22"/>
          <w:szCs w:val="22"/>
        </w:rPr>
        <w:t>) в соответствии с п. 3 ст. 75 Федерального закона «Об акционерных обществах».</w:t>
      </w:r>
      <w:r w:rsidRPr="0008129B">
        <w:rPr>
          <w:rFonts w:ascii="Times New Roman" w:hAnsi="Times New Roman" w:cs="Times New Roman"/>
          <w:sz w:val="22"/>
          <w:szCs w:val="22"/>
        </w:rPr>
        <w:t xml:space="preserve"> </w:t>
      </w:r>
    </w:p>
    <w:p w:rsidR="00E76408" w:rsidRPr="0008129B" w:rsidRDefault="004B02E0" w:rsidP="00017CAE">
      <w:pPr>
        <w:ind w:firstLine="708"/>
        <w:jc w:val="both"/>
        <w:rPr>
          <w:rFonts w:ascii="Times New Roman" w:hAnsi="Times New Roman" w:cs="Times New Roman"/>
          <w:b/>
          <w:sz w:val="22"/>
          <w:szCs w:val="22"/>
        </w:rPr>
      </w:pPr>
      <w:r>
        <w:rPr>
          <w:rFonts w:ascii="Times New Roman" w:hAnsi="Times New Roman" w:cs="Times New Roman"/>
          <w:sz w:val="22"/>
          <w:szCs w:val="22"/>
        </w:rPr>
        <w:t xml:space="preserve"> </w:t>
      </w:r>
      <w:r w:rsidR="00420294" w:rsidRPr="0008129B">
        <w:rPr>
          <w:rFonts w:ascii="Times New Roman" w:hAnsi="Times New Roman" w:cs="Times New Roman"/>
          <w:b/>
          <w:sz w:val="22"/>
          <w:szCs w:val="22"/>
        </w:rPr>
        <w:t xml:space="preserve">Цена выкупа акций </w:t>
      </w:r>
      <w:r w:rsidR="00E76408" w:rsidRPr="0008129B">
        <w:rPr>
          <w:rFonts w:ascii="Times New Roman" w:hAnsi="Times New Roman" w:cs="Times New Roman"/>
          <w:b/>
          <w:sz w:val="22"/>
          <w:szCs w:val="22"/>
        </w:rPr>
        <w:t>АО «</w:t>
      </w:r>
      <w:r w:rsidR="003712D0">
        <w:rPr>
          <w:rFonts w:ascii="Times New Roman" w:hAnsi="Times New Roman" w:cs="Times New Roman"/>
          <w:b/>
          <w:sz w:val="22"/>
          <w:szCs w:val="22"/>
        </w:rPr>
        <w:t>Алексинская БКФ</w:t>
      </w:r>
      <w:r w:rsidR="00E76408" w:rsidRPr="0008129B">
        <w:rPr>
          <w:rFonts w:ascii="Times New Roman" w:hAnsi="Times New Roman" w:cs="Times New Roman"/>
          <w:b/>
          <w:sz w:val="22"/>
          <w:szCs w:val="22"/>
        </w:rPr>
        <w:t xml:space="preserve">» составляет: </w:t>
      </w:r>
    </w:p>
    <w:p w:rsidR="00E76408" w:rsidRPr="0008129B" w:rsidRDefault="00F7799A" w:rsidP="0008129B">
      <w:pPr>
        <w:numPr>
          <w:ilvl w:val="0"/>
          <w:numId w:val="3"/>
        </w:numPr>
        <w:jc w:val="both"/>
        <w:rPr>
          <w:rFonts w:ascii="Times New Roman" w:hAnsi="Times New Roman" w:cs="Times New Roman"/>
          <w:sz w:val="22"/>
          <w:szCs w:val="22"/>
        </w:rPr>
      </w:pPr>
      <w:r>
        <w:rPr>
          <w:rFonts w:ascii="Times New Roman" w:hAnsi="Times New Roman" w:cs="Times New Roman"/>
          <w:sz w:val="22"/>
          <w:szCs w:val="22"/>
        </w:rPr>
        <w:t>900</w:t>
      </w:r>
      <w:r w:rsidR="00BE0CF4">
        <w:rPr>
          <w:rFonts w:ascii="Times New Roman" w:hAnsi="Times New Roman" w:cs="Times New Roman"/>
          <w:sz w:val="22"/>
          <w:szCs w:val="22"/>
        </w:rPr>
        <w:t>2</w:t>
      </w:r>
      <w:r w:rsidR="00420294" w:rsidRPr="0008129B">
        <w:rPr>
          <w:rFonts w:ascii="Times New Roman" w:hAnsi="Times New Roman" w:cs="Times New Roman"/>
          <w:sz w:val="22"/>
          <w:szCs w:val="22"/>
        </w:rPr>
        <w:t xml:space="preserve"> </w:t>
      </w:r>
      <w:r w:rsidR="00E76408" w:rsidRPr="0008129B">
        <w:rPr>
          <w:rFonts w:ascii="Times New Roman" w:hAnsi="Times New Roman" w:cs="Times New Roman"/>
          <w:sz w:val="22"/>
          <w:szCs w:val="22"/>
        </w:rPr>
        <w:t xml:space="preserve">руб. </w:t>
      </w:r>
      <w:r w:rsidR="00BE0CF4">
        <w:rPr>
          <w:rFonts w:ascii="Times New Roman" w:hAnsi="Times New Roman" w:cs="Times New Roman"/>
          <w:sz w:val="22"/>
          <w:szCs w:val="22"/>
        </w:rPr>
        <w:t>56</w:t>
      </w:r>
      <w:r w:rsidR="00E76408" w:rsidRPr="0008129B">
        <w:rPr>
          <w:rFonts w:ascii="Times New Roman" w:hAnsi="Times New Roman" w:cs="Times New Roman"/>
          <w:sz w:val="22"/>
          <w:szCs w:val="22"/>
        </w:rPr>
        <w:t xml:space="preserve"> коп</w:t>
      </w:r>
      <w:proofErr w:type="gramStart"/>
      <w:r w:rsidR="00E76408" w:rsidRPr="0008129B">
        <w:rPr>
          <w:rFonts w:ascii="Times New Roman" w:hAnsi="Times New Roman" w:cs="Times New Roman"/>
          <w:sz w:val="22"/>
          <w:szCs w:val="22"/>
        </w:rPr>
        <w:t>.</w:t>
      </w:r>
      <w:proofErr w:type="gramEnd"/>
      <w:r w:rsidR="00E76408" w:rsidRPr="0008129B">
        <w:rPr>
          <w:rFonts w:ascii="Times New Roman" w:hAnsi="Times New Roman" w:cs="Times New Roman"/>
          <w:sz w:val="22"/>
          <w:szCs w:val="22"/>
        </w:rPr>
        <w:t xml:space="preserve"> </w:t>
      </w:r>
      <w:proofErr w:type="gramStart"/>
      <w:r w:rsidR="00E76408" w:rsidRPr="0008129B">
        <w:rPr>
          <w:rFonts w:ascii="Times New Roman" w:hAnsi="Times New Roman" w:cs="Times New Roman"/>
          <w:sz w:val="22"/>
          <w:szCs w:val="22"/>
        </w:rPr>
        <w:t>з</w:t>
      </w:r>
      <w:proofErr w:type="gramEnd"/>
      <w:r w:rsidR="00E76408" w:rsidRPr="0008129B">
        <w:rPr>
          <w:rFonts w:ascii="Times New Roman" w:hAnsi="Times New Roman" w:cs="Times New Roman"/>
          <w:sz w:val="22"/>
          <w:szCs w:val="22"/>
        </w:rPr>
        <w:t xml:space="preserve">а одну обыкновенную акцию; </w:t>
      </w:r>
    </w:p>
    <w:p w:rsidR="00E76408" w:rsidRPr="00BE0CF4" w:rsidRDefault="003F13B6" w:rsidP="0008129B">
      <w:pPr>
        <w:numPr>
          <w:ilvl w:val="0"/>
          <w:numId w:val="3"/>
        </w:numPr>
        <w:jc w:val="both"/>
        <w:rPr>
          <w:rFonts w:ascii="Times New Roman" w:hAnsi="Times New Roman" w:cs="Times New Roman"/>
          <w:sz w:val="22"/>
          <w:szCs w:val="22"/>
        </w:rPr>
      </w:pPr>
      <w:r w:rsidRPr="00BE0CF4">
        <w:rPr>
          <w:rFonts w:ascii="Times New Roman" w:hAnsi="Times New Roman" w:cs="Times New Roman"/>
          <w:sz w:val="22"/>
          <w:szCs w:val="22"/>
        </w:rPr>
        <w:t>7</w:t>
      </w:r>
      <w:r w:rsidR="00420294" w:rsidRPr="00BE0CF4">
        <w:rPr>
          <w:rFonts w:ascii="Times New Roman" w:hAnsi="Times New Roman" w:cs="Times New Roman"/>
          <w:sz w:val="22"/>
          <w:szCs w:val="22"/>
        </w:rPr>
        <w:t xml:space="preserve"> руб. </w:t>
      </w:r>
      <w:r w:rsidRPr="00BE0CF4">
        <w:rPr>
          <w:rFonts w:ascii="Times New Roman" w:hAnsi="Times New Roman" w:cs="Times New Roman"/>
          <w:sz w:val="22"/>
          <w:szCs w:val="22"/>
        </w:rPr>
        <w:t>7</w:t>
      </w:r>
      <w:r w:rsidR="00E76408" w:rsidRPr="00BE0CF4">
        <w:rPr>
          <w:rFonts w:ascii="Times New Roman" w:hAnsi="Times New Roman" w:cs="Times New Roman"/>
          <w:sz w:val="22"/>
          <w:szCs w:val="22"/>
        </w:rPr>
        <w:t>0 коп. за одн</w:t>
      </w:r>
      <w:r w:rsidR="00420294" w:rsidRPr="00BE0CF4">
        <w:rPr>
          <w:rFonts w:ascii="Times New Roman" w:hAnsi="Times New Roman" w:cs="Times New Roman"/>
          <w:sz w:val="22"/>
          <w:szCs w:val="22"/>
        </w:rPr>
        <w:t>у привилегированную акцию</w:t>
      </w:r>
      <w:r w:rsidR="00E76408" w:rsidRPr="00BE0CF4">
        <w:rPr>
          <w:rFonts w:ascii="Times New Roman" w:hAnsi="Times New Roman" w:cs="Times New Roman"/>
          <w:sz w:val="22"/>
          <w:szCs w:val="22"/>
        </w:rPr>
        <w:t xml:space="preserve">. </w:t>
      </w:r>
    </w:p>
    <w:p w:rsidR="00E76408" w:rsidRPr="0013021C" w:rsidRDefault="00E76408" w:rsidP="0008129B">
      <w:pPr>
        <w:ind w:firstLine="720"/>
        <w:jc w:val="both"/>
        <w:rPr>
          <w:rFonts w:ascii="Times New Roman" w:hAnsi="Times New Roman" w:cs="Times New Roman"/>
          <w:sz w:val="22"/>
          <w:szCs w:val="22"/>
        </w:rPr>
      </w:pPr>
      <w:r w:rsidRPr="0008129B">
        <w:rPr>
          <w:rFonts w:ascii="Times New Roman" w:hAnsi="Times New Roman" w:cs="Times New Roman"/>
          <w:sz w:val="22"/>
          <w:szCs w:val="22"/>
        </w:rPr>
        <w:t xml:space="preserve">Список акционеров, имеющих право требовать выкупа </w:t>
      </w:r>
      <w:r w:rsidRPr="0013021C">
        <w:rPr>
          <w:rFonts w:ascii="Times New Roman" w:hAnsi="Times New Roman" w:cs="Times New Roman"/>
          <w:sz w:val="22"/>
          <w:szCs w:val="22"/>
        </w:rPr>
        <w:t>Обществом принадлежащих им акций, составл</w:t>
      </w:r>
      <w:r w:rsidR="00420294" w:rsidRPr="0013021C">
        <w:rPr>
          <w:rFonts w:ascii="Times New Roman" w:hAnsi="Times New Roman" w:cs="Times New Roman"/>
          <w:sz w:val="22"/>
          <w:szCs w:val="22"/>
        </w:rPr>
        <w:t>ен</w:t>
      </w:r>
      <w:r w:rsidRPr="0013021C">
        <w:rPr>
          <w:rFonts w:ascii="Times New Roman" w:hAnsi="Times New Roman" w:cs="Times New Roman"/>
          <w:sz w:val="22"/>
          <w:szCs w:val="22"/>
        </w:rPr>
        <w:t xml:space="preserve"> на основании данных реестра акцион</w:t>
      </w:r>
      <w:r w:rsidR="00420294" w:rsidRPr="0013021C">
        <w:rPr>
          <w:rFonts w:ascii="Times New Roman" w:hAnsi="Times New Roman" w:cs="Times New Roman"/>
          <w:sz w:val="22"/>
          <w:szCs w:val="22"/>
        </w:rPr>
        <w:t xml:space="preserve">еров Общества по состоянию на </w:t>
      </w:r>
      <w:r w:rsidR="003F13B6" w:rsidRPr="0013021C">
        <w:rPr>
          <w:rFonts w:ascii="Times New Roman" w:hAnsi="Times New Roman" w:cs="Times New Roman"/>
          <w:sz w:val="22"/>
          <w:szCs w:val="22"/>
        </w:rPr>
        <w:t>14</w:t>
      </w:r>
      <w:r w:rsidRPr="0013021C">
        <w:rPr>
          <w:rFonts w:ascii="Times New Roman" w:hAnsi="Times New Roman" w:cs="Times New Roman"/>
          <w:sz w:val="22"/>
          <w:szCs w:val="22"/>
        </w:rPr>
        <w:t xml:space="preserve"> </w:t>
      </w:r>
      <w:r w:rsidR="003F13B6" w:rsidRPr="0013021C">
        <w:rPr>
          <w:rFonts w:ascii="Times New Roman" w:hAnsi="Times New Roman" w:cs="Times New Roman"/>
          <w:sz w:val="22"/>
          <w:szCs w:val="22"/>
        </w:rPr>
        <w:t>ноября</w:t>
      </w:r>
      <w:r w:rsidR="00420294" w:rsidRPr="0013021C">
        <w:rPr>
          <w:rFonts w:ascii="Times New Roman" w:hAnsi="Times New Roman" w:cs="Times New Roman"/>
          <w:sz w:val="22"/>
          <w:szCs w:val="22"/>
        </w:rPr>
        <w:t xml:space="preserve"> 2016</w:t>
      </w:r>
      <w:r w:rsidRPr="0013021C">
        <w:rPr>
          <w:rFonts w:ascii="Times New Roman" w:hAnsi="Times New Roman" w:cs="Times New Roman"/>
          <w:sz w:val="22"/>
          <w:szCs w:val="22"/>
        </w:rPr>
        <w:t xml:space="preserve"> года. </w:t>
      </w:r>
    </w:p>
    <w:p w:rsidR="00E76408" w:rsidRPr="0013021C" w:rsidRDefault="00E76408" w:rsidP="0008129B">
      <w:pPr>
        <w:ind w:left="720"/>
        <w:jc w:val="both"/>
        <w:rPr>
          <w:rFonts w:ascii="Times New Roman" w:hAnsi="Times New Roman" w:cs="Times New Roman"/>
          <w:b/>
          <w:sz w:val="22"/>
          <w:szCs w:val="22"/>
        </w:rPr>
      </w:pPr>
      <w:r w:rsidRPr="0013021C">
        <w:rPr>
          <w:rFonts w:ascii="Times New Roman" w:hAnsi="Times New Roman" w:cs="Times New Roman"/>
          <w:b/>
          <w:sz w:val="22"/>
          <w:szCs w:val="22"/>
        </w:rPr>
        <w:t>ПОРЯДОК ОСУЩЕСТВЛЕНИЯ ВЫКУПА АКЦИЙ</w:t>
      </w:r>
      <w:r w:rsidR="00420294" w:rsidRPr="0013021C">
        <w:rPr>
          <w:rFonts w:ascii="Times New Roman" w:hAnsi="Times New Roman" w:cs="Times New Roman"/>
          <w:b/>
          <w:sz w:val="22"/>
          <w:szCs w:val="22"/>
        </w:rPr>
        <w:t>:</w:t>
      </w:r>
      <w:r w:rsidRPr="0013021C">
        <w:rPr>
          <w:rFonts w:ascii="Times New Roman" w:hAnsi="Times New Roman" w:cs="Times New Roman"/>
          <w:b/>
          <w:sz w:val="22"/>
          <w:szCs w:val="22"/>
        </w:rPr>
        <w:t xml:space="preserve"> </w:t>
      </w:r>
    </w:p>
    <w:p w:rsidR="005C1625" w:rsidRPr="0013021C" w:rsidRDefault="00420294" w:rsidP="0008129B">
      <w:pPr>
        <w:widowControl w:val="0"/>
        <w:autoSpaceDE w:val="0"/>
        <w:autoSpaceDN w:val="0"/>
        <w:adjustRightInd w:val="0"/>
        <w:ind w:firstLine="708"/>
        <w:jc w:val="both"/>
        <w:rPr>
          <w:rFonts w:ascii="Times New Roman" w:hAnsi="Times New Roman" w:cs="Times New Roman"/>
          <w:sz w:val="22"/>
          <w:szCs w:val="22"/>
        </w:rPr>
      </w:pPr>
      <w:r w:rsidRPr="0013021C">
        <w:rPr>
          <w:rFonts w:ascii="Times New Roman" w:hAnsi="Times New Roman" w:cs="Times New Roman"/>
          <w:sz w:val="22"/>
          <w:szCs w:val="22"/>
        </w:rPr>
        <w:t xml:space="preserve">Акционер </w:t>
      </w:r>
      <w:r w:rsidR="00E76408" w:rsidRPr="0013021C">
        <w:rPr>
          <w:rFonts w:ascii="Times New Roman" w:hAnsi="Times New Roman" w:cs="Times New Roman"/>
          <w:sz w:val="22"/>
          <w:szCs w:val="22"/>
        </w:rPr>
        <w:t>АО «</w:t>
      </w:r>
      <w:r w:rsidR="00BC50DE" w:rsidRPr="0013021C">
        <w:rPr>
          <w:rFonts w:ascii="Times New Roman" w:hAnsi="Times New Roman" w:cs="Times New Roman"/>
          <w:sz w:val="22"/>
          <w:szCs w:val="22"/>
        </w:rPr>
        <w:t>Алексинская БКФ</w:t>
      </w:r>
      <w:r w:rsidR="00E76408" w:rsidRPr="0013021C">
        <w:rPr>
          <w:rFonts w:ascii="Times New Roman" w:hAnsi="Times New Roman" w:cs="Times New Roman"/>
          <w:sz w:val="22"/>
          <w:szCs w:val="22"/>
        </w:rPr>
        <w:t xml:space="preserve">», </w:t>
      </w:r>
      <w:r w:rsidR="00BC50DE" w:rsidRPr="0013021C">
        <w:rPr>
          <w:rFonts w:ascii="Times New Roman" w:hAnsi="Times New Roman" w:cs="Times New Roman"/>
          <w:sz w:val="22"/>
          <w:szCs w:val="22"/>
        </w:rPr>
        <w:t>голосовавший</w:t>
      </w:r>
      <w:r w:rsidR="00E76408" w:rsidRPr="0013021C">
        <w:rPr>
          <w:rFonts w:ascii="Times New Roman" w:hAnsi="Times New Roman" w:cs="Times New Roman"/>
          <w:sz w:val="22"/>
          <w:szCs w:val="22"/>
        </w:rPr>
        <w:t xml:space="preserve">̆ «ПРОТИВ» реорганизации либо не </w:t>
      </w:r>
      <w:r w:rsidR="00BC50DE" w:rsidRPr="0013021C">
        <w:rPr>
          <w:rFonts w:ascii="Times New Roman" w:hAnsi="Times New Roman" w:cs="Times New Roman"/>
          <w:sz w:val="22"/>
          <w:szCs w:val="22"/>
        </w:rPr>
        <w:t>принимавший</w:t>
      </w:r>
      <w:r w:rsidR="00E76408" w:rsidRPr="0013021C">
        <w:rPr>
          <w:rFonts w:ascii="Times New Roman" w:hAnsi="Times New Roman" w:cs="Times New Roman"/>
          <w:sz w:val="22"/>
          <w:szCs w:val="22"/>
        </w:rPr>
        <w:t xml:space="preserve">̆ участия в голосовании по вопросу реорганизации на </w:t>
      </w:r>
      <w:r w:rsidR="00BC50DE" w:rsidRPr="0013021C">
        <w:rPr>
          <w:rFonts w:ascii="Times New Roman" w:hAnsi="Times New Roman" w:cs="Times New Roman"/>
          <w:sz w:val="22"/>
          <w:szCs w:val="22"/>
        </w:rPr>
        <w:t>внеочередном</w:t>
      </w:r>
      <w:r w:rsidR="00E76408" w:rsidRPr="0013021C">
        <w:rPr>
          <w:rFonts w:ascii="Times New Roman" w:hAnsi="Times New Roman" w:cs="Times New Roman"/>
          <w:sz w:val="22"/>
          <w:szCs w:val="22"/>
        </w:rPr>
        <w:t xml:space="preserve"> общем собрании акционеров Общества (далее – Собрание акционеров) </w:t>
      </w:r>
      <w:r w:rsidR="00BC50DE" w:rsidRPr="0013021C">
        <w:rPr>
          <w:rFonts w:ascii="Times New Roman" w:hAnsi="Times New Roman" w:cs="Times New Roman"/>
          <w:b/>
          <w:sz w:val="22"/>
          <w:szCs w:val="22"/>
        </w:rPr>
        <w:t>19 декабря</w:t>
      </w:r>
      <w:r w:rsidRPr="0013021C">
        <w:rPr>
          <w:rFonts w:ascii="Times New Roman" w:hAnsi="Times New Roman" w:cs="Times New Roman"/>
          <w:b/>
          <w:sz w:val="22"/>
          <w:szCs w:val="22"/>
        </w:rPr>
        <w:t xml:space="preserve"> 2016</w:t>
      </w:r>
      <w:r w:rsidR="00E76408" w:rsidRPr="0013021C">
        <w:rPr>
          <w:rFonts w:ascii="Times New Roman" w:hAnsi="Times New Roman" w:cs="Times New Roman"/>
          <w:sz w:val="22"/>
          <w:szCs w:val="22"/>
        </w:rPr>
        <w:t xml:space="preserve"> года, имеет право предъявить Обществу к выкупу акции в количестве, не превышающем количества акций</w:t>
      </w:r>
      <w:r w:rsidR="00BC50DE" w:rsidRPr="0013021C">
        <w:rPr>
          <w:rFonts w:ascii="Times New Roman" w:hAnsi="Times New Roman" w:cs="Times New Roman"/>
          <w:sz w:val="22"/>
          <w:szCs w:val="22"/>
        </w:rPr>
        <w:t>,</w:t>
      </w:r>
      <w:r w:rsidR="00E76408" w:rsidRPr="0013021C">
        <w:rPr>
          <w:rFonts w:ascii="Times New Roman" w:hAnsi="Times New Roman" w:cs="Times New Roman"/>
          <w:sz w:val="22"/>
          <w:szCs w:val="22"/>
        </w:rPr>
        <w:t xml:space="preserve"> </w:t>
      </w:r>
      <w:r w:rsidR="00BC50DE" w:rsidRPr="0013021C">
        <w:rPr>
          <w:rFonts w:ascii="Times New Roman" w:hAnsi="Times New Roman" w:cs="Times New Roman"/>
          <w:sz w:val="22"/>
          <w:szCs w:val="22"/>
        </w:rPr>
        <w:t>соответствующей</w:t>
      </w:r>
      <w:r w:rsidR="00E76408" w:rsidRPr="0013021C">
        <w:rPr>
          <w:rFonts w:ascii="Times New Roman" w:hAnsi="Times New Roman" w:cs="Times New Roman"/>
          <w:sz w:val="22"/>
          <w:szCs w:val="22"/>
        </w:rPr>
        <w:t>̆ категории, которыми он вл</w:t>
      </w:r>
      <w:r w:rsidRPr="0013021C">
        <w:rPr>
          <w:rFonts w:ascii="Times New Roman" w:hAnsi="Times New Roman" w:cs="Times New Roman"/>
          <w:sz w:val="22"/>
          <w:szCs w:val="22"/>
        </w:rPr>
        <w:t xml:space="preserve">адел на дату закрытия реестра </w:t>
      </w:r>
      <w:r w:rsidR="00BC50DE" w:rsidRPr="0013021C">
        <w:rPr>
          <w:rFonts w:ascii="Times New Roman" w:hAnsi="Times New Roman" w:cs="Times New Roman"/>
          <w:sz w:val="22"/>
          <w:szCs w:val="22"/>
        </w:rPr>
        <w:t>14 ноября</w:t>
      </w:r>
      <w:r w:rsidRPr="0013021C">
        <w:rPr>
          <w:rFonts w:ascii="Times New Roman" w:hAnsi="Times New Roman" w:cs="Times New Roman"/>
          <w:sz w:val="22"/>
          <w:szCs w:val="22"/>
        </w:rPr>
        <w:t xml:space="preserve"> 2016</w:t>
      </w:r>
      <w:r w:rsidR="00E76408" w:rsidRPr="0013021C">
        <w:rPr>
          <w:rFonts w:ascii="Times New Roman" w:hAnsi="Times New Roman" w:cs="Times New Roman"/>
          <w:sz w:val="22"/>
          <w:szCs w:val="22"/>
        </w:rPr>
        <w:t xml:space="preserve"> года. Для этого необходимо направить письменное требование о выкупе акций (</w:t>
      </w:r>
      <w:r w:rsidRPr="0013021C">
        <w:rPr>
          <w:rFonts w:ascii="Times New Roman" w:hAnsi="Times New Roman" w:cs="Times New Roman"/>
          <w:sz w:val="22"/>
          <w:szCs w:val="22"/>
        </w:rPr>
        <w:t xml:space="preserve">далее – Требование о выкупе) </w:t>
      </w:r>
      <w:r w:rsidR="00501C8B" w:rsidRPr="0013021C">
        <w:rPr>
          <w:rFonts w:ascii="Times New Roman" w:hAnsi="Times New Roman" w:cs="Times New Roman"/>
          <w:sz w:val="22"/>
          <w:szCs w:val="22"/>
        </w:rPr>
        <w:t xml:space="preserve">регистратору Общества </w:t>
      </w:r>
      <w:r w:rsidR="005C1625" w:rsidRPr="0013021C">
        <w:rPr>
          <w:rFonts w:ascii="Times New Roman" w:hAnsi="Times New Roman" w:cs="Times New Roman"/>
          <w:sz w:val="22"/>
          <w:szCs w:val="22"/>
        </w:rPr>
        <w:t>ЗАО «РДЦ Паритет»  путем направления по почте либо вручения под роспись документа в письменной форме, подписанного акционером</w:t>
      </w:r>
      <w:r w:rsidR="00501C8B" w:rsidRPr="0013021C">
        <w:rPr>
          <w:rFonts w:ascii="Times New Roman" w:hAnsi="Times New Roman" w:cs="Times New Roman"/>
          <w:sz w:val="22"/>
          <w:szCs w:val="22"/>
        </w:rPr>
        <w:t>(его представителем)</w:t>
      </w:r>
      <w:r w:rsidR="005C1625" w:rsidRPr="0013021C">
        <w:rPr>
          <w:rFonts w:ascii="Times New Roman" w:hAnsi="Times New Roman" w:cs="Times New Roman"/>
          <w:sz w:val="22"/>
          <w:szCs w:val="22"/>
        </w:rPr>
        <w:t xml:space="preserve">. </w:t>
      </w:r>
    </w:p>
    <w:p w:rsidR="005C1625" w:rsidRPr="0013021C" w:rsidRDefault="00501C8B" w:rsidP="0008129B">
      <w:pPr>
        <w:widowControl w:val="0"/>
        <w:autoSpaceDE w:val="0"/>
        <w:autoSpaceDN w:val="0"/>
        <w:adjustRightInd w:val="0"/>
        <w:ind w:firstLine="708"/>
        <w:jc w:val="both"/>
        <w:rPr>
          <w:rFonts w:ascii="Times New Roman" w:hAnsi="Times New Roman" w:cs="Times New Roman"/>
          <w:sz w:val="22"/>
          <w:szCs w:val="22"/>
        </w:rPr>
      </w:pPr>
      <w:r w:rsidRPr="0013021C">
        <w:rPr>
          <w:rFonts w:ascii="Times New Roman" w:hAnsi="Times New Roman" w:cs="Times New Roman"/>
          <w:color w:val="FF0000"/>
          <w:sz w:val="22"/>
          <w:szCs w:val="22"/>
        </w:rPr>
        <w:t xml:space="preserve"> </w:t>
      </w:r>
      <w:r w:rsidR="005C1625" w:rsidRPr="0013021C">
        <w:rPr>
          <w:rFonts w:ascii="Times New Roman" w:hAnsi="Times New Roman" w:cs="Times New Roman"/>
          <w:sz w:val="22"/>
          <w:szCs w:val="22"/>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w:t>
      </w:r>
      <w:r w:rsidR="00BC50DE" w:rsidRPr="0013021C">
        <w:rPr>
          <w:rFonts w:ascii="Times New Roman" w:hAnsi="Times New Roman" w:cs="Times New Roman"/>
          <w:sz w:val="22"/>
          <w:szCs w:val="22"/>
        </w:rPr>
        <w:t>,</w:t>
      </w:r>
      <w:r w:rsidR="005C1625" w:rsidRPr="0013021C">
        <w:rPr>
          <w:rFonts w:ascii="Times New Roman" w:hAnsi="Times New Roman" w:cs="Times New Roman"/>
          <w:sz w:val="22"/>
          <w:szCs w:val="22"/>
        </w:rPr>
        <w:t xml:space="preserve"> акционер не вправе распоряжаться предъявленными к выкупу акциями, в том числе передавать их в залог и</w:t>
      </w:r>
      <w:r w:rsidR="00BC50DE" w:rsidRPr="0013021C">
        <w:rPr>
          <w:rFonts w:ascii="Times New Roman" w:hAnsi="Times New Roman" w:cs="Times New Roman"/>
          <w:sz w:val="22"/>
          <w:szCs w:val="22"/>
        </w:rPr>
        <w:t>ли обременять другими способами.</w:t>
      </w:r>
      <w:r w:rsidR="005C1625" w:rsidRPr="0013021C">
        <w:rPr>
          <w:rFonts w:ascii="Times New Roman" w:hAnsi="Times New Roman" w:cs="Times New Roman"/>
          <w:sz w:val="22"/>
          <w:szCs w:val="22"/>
        </w:rPr>
        <w:t xml:space="preserve"> </w:t>
      </w:r>
      <w:r w:rsidR="00BC50DE" w:rsidRPr="0013021C">
        <w:rPr>
          <w:rFonts w:ascii="Times New Roman" w:hAnsi="Times New Roman" w:cs="Times New Roman"/>
          <w:sz w:val="22"/>
          <w:szCs w:val="22"/>
        </w:rPr>
        <w:t>О</w:t>
      </w:r>
      <w:r w:rsidR="005C1625" w:rsidRPr="0013021C">
        <w:rPr>
          <w:rFonts w:ascii="Times New Roman" w:hAnsi="Times New Roman" w:cs="Times New Roman"/>
          <w:sz w:val="22"/>
          <w:szCs w:val="22"/>
        </w:rPr>
        <w:t xml:space="preserve">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C1625" w:rsidRPr="0008129B" w:rsidRDefault="005C1625" w:rsidP="0008129B">
      <w:pPr>
        <w:ind w:firstLine="720"/>
        <w:jc w:val="both"/>
        <w:rPr>
          <w:rFonts w:ascii="Times New Roman" w:hAnsi="Times New Roman" w:cs="Times New Roman"/>
          <w:sz w:val="22"/>
          <w:szCs w:val="22"/>
        </w:rPr>
      </w:pPr>
      <w:r w:rsidRPr="0013021C">
        <w:rPr>
          <w:rFonts w:ascii="Times New Roman" w:hAnsi="Times New Roman" w:cs="Times New Roman"/>
          <w:b/>
          <w:sz w:val="22"/>
          <w:szCs w:val="22"/>
        </w:rPr>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(не позднее </w:t>
      </w:r>
      <w:r w:rsidR="002422F5" w:rsidRPr="0013021C">
        <w:rPr>
          <w:rFonts w:ascii="Times New Roman" w:hAnsi="Times New Roman" w:cs="Times New Roman"/>
          <w:b/>
          <w:sz w:val="22"/>
          <w:szCs w:val="22"/>
        </w:rPr>
        <w:t>02 февраля</w:t>
      </w:r>
      <w:r w:rsidRPr="0013021C">
        <w:rPr>
          <w:rFonts w:ascii="Times New Roman" w:hAnsi="Times New Roman" w:cs="Times New Roman"/>
          <w:b/>
          <w:sz w:val="22"/>
          <w:szCs w:val="22"/>
        </w:rPr>
        <w:t xml:space="preserve"> 2016 года</w:t>
      </w:r>
      <w:r w:rsidR="0013021C" w:rsidRPr="0013021C">
        <w:rPr>
          <w:rFonts w:ascii="Times New Roman" w:hAnsi="Times New Roman" w:cs="Times New Roman"/>
          <w:b/>
          <w:sz w:val="22"/>
          <w:szCs w:val="22"/>
        </w:rPr>
        <w:t xml:space="preserve"> включительно</w:t>
      </w:r>
      <w:r w:rsidRPr="0013021C">
        <w:rPr>
          <w:rFonts w:ascii="Times New Roman" w:hAnsi="Times New Roman" w:cs="Times New Roman"/>
          <w:b/>
          <w:sz w:val="22"/>
          <w:szCs w:val="22"/>
        </w:rPr>
        <w:t>)</w:t>
      </w:r>
      <w:r w:rsidRPr="0013021C">
        <w:rPr>
          <w:rFonts w:ascii="Times New Roman" w:hAnsi="Times New Roman" w:cs="Times New Roman"/>
          <w:sz w:val="22"/>
          <w:szCs w:val="22"/>
        </w:rPr>
        <w:t>.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w:t>
      </w:r>
      <w:r w:rsidR="00E738C1">
        <w:rPr>
          <w:rFonts w:ascii="Times New Roman" w:hAnsi="Times New Roman" w:cs="Times New Roman"/>
          <w:sz w:val="22"/>
          <w:szCs w:val="22"/>
        </w:rPr>
        <w:t xml:space="preserve"> общества</w:t>
      </w:r>
      <w:r w:rsidRPr="0008129B">
        <w:rPr>
          <w:rFonts w:ascii="Times New Roman" w:hAnsi="Times New Roman" w:cs="Times New Roman"/>
          <w:sz w:val="22"/>
          <w:szCs w:val="22"/>
        </w:rPr>
        <w:t>.</w:t>
      </w:r>
    </w:p>
    <w:p w:rsidR="005C1625" w:rsidRPr="0008129B" w:rsidRDefault="005C1625" w:rsidP="0008129B">
      <w:pPr>
        <w:widowControl w:val="0"/>
        <w:autoSpaceDE w:val="0"/>
        <w:autoSpaceDN w:val="0"/>
        <w:adjustRightInd w:val="0"/>
        <w:ind w:firstLine="708"/>
        <w:jc w:val="both"/>
        <w:rPr>
          <w:rFonts w:ascii="Times New Roman" w:hAnsi="Times New Roman" w:cs="Times New Roman"/>
          <w:sz w:val="22"/>
          <w:szCs w:val="22"/>
        </w:rPr>
      </w:pPr>
      <w:r w:rsidRPr="0008129B">
        <w:rPr>
          <w:rFonts w:ascii="Times New Roman" w:hAnsi="Times New Roman" w:cs="Times New Roman"/>
          <w:sz w:val="22"/>
          <w:szCs w:val="22"/>
        </w:rPr>
        <w:t>По истечении срока, указанного выше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45-дневного срока, указанного выше, обязано направить отказ в удовлетворении таких требований.</w:t>
      </w:r>
    </w:p>
    <w:p w:rsidR="005C1625" w:rsidRPr="0008129B" w:rsidRDefault="005C1625" w:rsidP="0008129B">
      <w:pPr>
        <w:widowControl w:val="0"/>
        <w:autoSpaceDE w:val="0"/>
        <w:autoSpaceDN w:val="0"/>
        <w:adjustRightInd w:val="0"/>
        <w:ind w:firstLine="708"/>
        <w:jc w:val="both"/>
        <w:rPr>
          <w:rFonts w:ascii="Times New Roman" w:hAnsi="Times New Roman" w:cs="Times New Roman"/>
          <w:sz w:val="22"/>
          <w:szCs w:val="22"/>
        </w:rPr>
      </w:pPr>
      <w:r w:rsidRPr="0008129B">
        <w:rPr>
          <w:rFonts w:ascii="Times New Roman" w:hAnsi="Times New Roman" w:cs="Times New Roman"/>
          <w:sz w:val="22"/>
          <w:szCs w:val="22"/>
        </w:rPr>
        <w:t xml:space="preserve">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w:t>
      </w:r>
    </w:p>
    <w:p w:rsidR="005C1625" w:rsidRPr="0008129B" w:rsidRDefault="005C1625" w:rsidP="0008129B">
      <w:pPr>
        <w:widowControl w:val="0"/>
        <w:autoSpaceDE w:val="0"/>
        <w:autoSpaceDN w:val="0"/>
        <w:adjustRightInd w:val="0"/>
        <w:ind w:firstLine="708"/>
        <w:jc w:val="both"/>
        <w:rPr>
          <w:rFonts w:ascii="Times New Roman" w:hAnsi="Times New Roman" w:cs="Times New Roman"/>
          <w:sz w:val="22"/>
          <w:szCs w:val="22"/>
        </w:rPr>
      </w:pPr>
      <w:r w:rsidRPr="0008129B">
        <w:rPr>
          <w:rFonts w:ascii="Times New Roman" w:hAnsi="Times New Roman" w:cs="Times New Roman"/>
          <w:b/>
          <w:sz w:val="22"/>
          <w:szCs w:val="22"/>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w:t>
      </w:r>
      <w:r w:rsidRPr="004B02E0">
        <w:rPr>
          <w:rFonts w:ascii="Times New Roman" w:hAnsi="Times New Roman" w:cs="Times New Roman"/>
          <w:b/>
          <w:sz w:val="22"/>
          <w:szCs w:val="22"/>
        </w:rPr>
        <w:lastRenderedPageBreak/>
        <w:t>перечисления на банковские счета, реквизиты которых имеются у регистратора общества</w:t>
      </w:r>
      <w:r w:rsidRPr="004B02E0">
        <w:rPr>
          <w:rFonts w:ascii="Times New Roman" w:hAnsi="Times New Roman" w:cs="Times New Roman"/>
          <w:sz w:val="22"/>
          <w:szCs w:val="22"/>
        </w:rPr>
        <w:t>.</w:t>
      </w:r>
      <w:r w:rsidRPr="0008129B">
        <w:rPr>
          <w:rFonts w:ascii="Times New Roman" w:hAnsi="Times New Roman" w:cs="Times New Roman"/>
          <w:sz w:val="22"/>
          <w:szCs w:val="22"/>
        </w:rPr>
        <w:t xml:space="preserve">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w:t>
      </w:r>
      <w:r w:rsidR="002422F5">
        <w:rPr>
          <w:rFonts w:ascii="Times New Roman" w:hAnsi="Times New Roman" w:cs="Times New Roman"/>
          <w:sz w:val="22"/>
          <w:szCs w:val="22"/>
        </w:rPr>
        <w:t xml:space="preserve"> нотариуса по месту нахождения О</w:t>
      </w:r>
      <w:r w:rsidRPr="0008129B">
        <w:rPr>
          <w:rFonts w:ascii="Times New Roman" w:hAnsi="Times New Roman" w:cs="Times New Roman"/>
          <w:sz w:val="22"/>
          <w:szCs w:val="22"/>
        </w:rPr>
        <w:t xml:space="preserve">бщества. Регистратор общества вносит записи о переходе прав </w:t>
      </w:r>
      <w:r w:rsidR="00E738C1">
        <w:rPr>
          <w:rFonts w:ascii="Times New Roman" w:hAnsi="Times New Roman" w:cs="Times New Roman"/>
          <w:sz w:val="22"/>
          <w:szCs w:val="22"/>
        </w:rPr>
        <w:t xml:space="preserve">на выкупаемые акции к обществу </w:t>
      </w:r>
      <w:bookmarkStart w:id="0" w:name="_GoBack"/>
      <w:bookmarkEnd w:id="0"/>
      <w:r w:rsidRPr="0008129B">
        <w:rPr>
          <w:rFonts w:ascii="Times New Roman" w:hAnsi="Times New Roman" w:cs="Times New Roman"/>
          <w:sz w:val="22"/>
          <w:szCs w:val="22"/>
        </w:rPr>
        <w:t>на основании утвержденного советом директоров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C1625" w:rsidRPr="0008129B" w:rsidRDefault="005C1625" w:rsidP="0008129B">
      <w:pPr>
        <w:widowControl w:val="0"/>
        <w:autoSpaceDE w:val="0"/>
        <w:autoSpaceDN w:val="0"/>
        <w:adjustRightInd w:val="0"/>
        <w:ind w:firstLine="708"/>
        <w:jc w:val="both"/>
        <w:rPr>
          <w:rFonts w:ascii="Times New Roman" w:hAnsi="Times New Roman" w:cs="Times New Roman"/>
          <w:sz w:val="22"/>
          <w:szCs w:val="22"/>
        </w:rPr>
      </w:pPr>
      <w:r w:rsidRPr="0008129B">
        <w:rPr>
          <w:rFonts w:ascii="Times New Roman" w:hAnsi="Times New Roman" w:cs="Times New Roman"/>
          <w:sz w:val="22"/>
          <w:szCs w:val="22"/>
        </w:rPr>
        <w:t>Выкуп обществом акций осуществляется по цене, указанной в настоящем сообщении. Общая сумма средств, направляемых обществом на выкуп акций, не может пр</w:t>
      </w:r>
      <w:r w:rsidR="0008129B" w:rsidRPr="0008129B">
        <w:rPr>
          <w:rFonts w:ascii="Times New Roman" w:hAnsi="Times New Roman" w:cs="Times New Roman"/>
          <w:sz w:val="22"/>
          <w:szCs w:val="22"/>
        </w:rPr>
        <w:t>евышать 10 процентов стоимости «</w:t>
      </w:r>
      <w:r w:rsidRPr="0008129B">
        <w:rPr>
          <w:rFonts w:ascii="Times New Roman" w:hAnsi="Times New Roman" w:cs="Times New Roman"/>
          <w:sz w:val="22"/>
          <w:szCs w:val="22"/>
        </w:rPr>
        <w:t>чистых активов</w:t>
      </w:r>
      <w:r w:rsidR="0008129B" w:rsidRPr="0008129B">
        <w:rPr>
          <w:rFonts w:ascii="Times New Roman" w:hAnsi="Times New Roman" w:cs="Times New Roman"/>
          <w:sz w:val="22"/>
          <w:szCs w:val="22"/>
        </w:rPr>
        <w:t>»</w:t>
      </w:r>
      <w:r w:rsidRPr="0008129B">
        <w:rPr>
          <w:rFonts w:ascii="Times New Roman" w:hAnsi="Times New Roman" w:cs="Times New Roman"/>
          <w:sz w:val="22"/>
          <w:szCs w:val="22"/>
        </w:rPr>
        <w:t xml:space="preserve">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C1625" w:rsidRDefault="005C1625" w:rsidP="0008129B">
      <w:pPr>
        <w:widowControl w:val="0"/>
        <w:autoSpaceDE w:val="0"/>
        <w:autoSpaceDN w:val="0"/>
        <w:adjustRightInd w:val="0"/>
        <w:ind w:firstLine="708"/>
        <w:jc w:val="both"/>
        <w:rPr>
          <w:rFonts w:ascii="Times New Roman" w:hAnsi="Times New Roman" w:cs="Times New Roman"/>
          <w:sz w:val="22"/>
          <w:szCs w:val="22"/>
        </w:rPr>
      </w:pPr>
      <w:r w:rsidRPr="0008129B">
        <w:rPr>
          <w:rFonts w:ascii="Times New Roman" w:hAnsi="Times New Roman" w:cs="Times New Roman"/>
          <w:sz w:val="22"/>
          <w:szCs w:val="22"/>
        </w:rPr>
        <w:t>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2422F5" w:rsidRPr="0008129B" w:rsidRDefault="002422F5" w:rsidP="0008129B">
      <w:pPr>
        <w:widowControl w:val="0"/>
        <w:autoSpaceDE w:val="0"/>
        <w:autoSpaceDN w:val="0"/>
        <w:adjustRightInd w:val="0"/>
        <w:ind w:firstLine="708"/>
        <w:jc w:val="both"/>
        <w:rPr>
          <w:rFonts w:ascii="Times New Roman" w:hAnsi="Times New Roman" w:cs="Times New Roman"/>
          <w:sz w:val="22"/>
          <w:szCs w:val="22"/>
        </w:rPr>
      </w:pPr>
    </w:p>
    <w:p w:rsidR="0017438F" w:rsidRPr="0008129B" w:rsidRDefault="00E76408" w:rsidP="0008129B">
      <w:pPr>
        <w:jc w:val="both"/>
        <w:rPr>
          <w:rFonts w:ascii="Times New Roman" w:hAnsi="Times New Roman" w:cs="Times New Roman"/>
          <w:b/>
          <w:sz w:val="22"/>
          <w:szCs w:val="22"/>
        </w:rPr>
      </w:pPr>
      <w:r w:rsidRPr="0008129B">
        <w:rPr>
          <w:rFonts w:ascii="Times New Roman" w:hAnsi="Times New Roman" w:cs="Times New Roman"/>
          <w:b/>
          <w:sz w:val="22"/>
          <w:szCs w:val="22"/>
        </w:rPr>
        <w:t>ПОРЯДОК ЗАПОЛНЕНИЯ ТРЕБОВАНИЯ О ВЫКУПЕ И ОТЗЫВА ТРЕБОВАНИЯ О ВЫКУПЕ</w:t>
      </w:r>
      <w:r w:rsidR="0008129B">
        <w:rPr>
          <w:rFonts w:ascii="Times New Roman" w:hAnsi="Times New Roman" w:cs="Times New Roman"/>
          <w:b/>
          <w:sz w:val="22"/>
          <w:szCs w:val="22"/>
        </w:rPr>
        <w:t>:</w:t>
      </w:r>
    </w:p>
    <w:p w:rsidR="004B02E0" w:rsidRDefault="0017438F" w:rsidP="0008129B">
      <w:pPr>
        <w:ind w:firstLine="709"/>
        <w:jc w:val="both"/>
        <w:rPr>
          <w:rFonts w:ascii="Times New Roman" w:hAnsi="Times New Roman" w:cs="Times New Roman"/>
          <w:b/>
          <w:sz w:val="22"/>
          <w:szCs w:val="22"/>
        </w:rPr>
      </w:pPr>
      <w:r w:rsidRPr="0008129B">
        <w:rPr>
          <w:rFonts w:ascii="Times New Roman" w:hAnsi="Times New Roman" w:cs="Times New Roman"/>
          <w:sz w:val="22"/>
          <w:szCs w:val="22"/>
        </w:rPr>
        <w:t>С</w:t>
      </w:r>
      <w:r w:rsidR="00E76408" w:rsidRPr="0008129B">
        <w:rPr>
          <w:rFonts w:ascii="Times New Roman" w:hAnsi="Times New Roman" w:cs="Times New Roman"/>
          <w:sz w:val="22"/>
          <w:szCs w:val="22"/>
        </w:rPr>
        <w:t>огласно п. 2.3.1 Положения о порядке внесения изменений в реестр владельцев именных ценных бумаг и осуществления депозитарного учета в случаях выкупа акций акционерным обществом по требованию акционеров, утвержденного Приказом ФСФР от 5 апреля 2007 г. N 07-39/</w:t>
      </w:r>
      <w:proofErr w:type="spellStart"/>
      <w:r w:rsidR="00E76408" w:rsidRPr="0008129B">
        <w:rPr>
          <w:rFonts w:ascii="Times New Roman" w:hAnsi="Times New Roman" w:cs="Times New Roman"/>
          <w:sz w:val="22"/>
          <w:szCs w:val="22"/>
        </w:rPr>
        <w:t>пз-н</w:t>
      </w:r>
      <w:proofErr w:type="spellEnd"/>
      <w:r w:rsidR="00E76408" w:rsidRPr="0008129B">
        <w:rPr>
          <w:rFonts w:ascii="Times New Roman" w:hAnsi="Times New Roman" w:cs="Times New Roman"/>
          <w:sz w:val="22"/>
          <w:szCs w:val="22"/>
        </w:rPr>
        <w:t xml:space="preserve">, (далее – Положение) </w:t>
      </w:r>
      <w:r w:rsidR="00E76408" w:rsidRPr="004B02E0">
        <w:rPr>
          <w:rFonts w:ascii="Times New Roman" w:hAnsi="Times New Roman" w:cs="Times New Roman"/>
          <w:b/>
          <w:sz w:val="22"/>
          <w:szCs w:val="22"/>
        </w:rPr>
        <w:t>в Требовании о выкупе должны содержаться:</w:t>
      </w:r>
    </w:p>
    <w:p w:rsidR="004B02E0" w:rsidRDefault="00E76408" w:rsidP="0008129B">
      <w:pPr>
        <w:ind w:firstLine="709"/>
        <w:jc w:val="both"/>
        <w:rPr>
          <w:rFonts w:ascii="Times New Roman" w:hAnsi="Times New Roman" w:cs="Times New Roman"/>
          <w:b/>
          <w:sz w:val="22"/>
          <w:szCs w:val="22"/>
        </w:rPr>
      </w:pPr>
      <w:r w:rsidRPr="004B02E0">
        <w:rPr>
          <w:rFonts w:ascii="Times New Roman" w:hAnsi="Times New Roman" w:cs="Times New Roman"/>
          <w:b/>
          <w:sz w:val="22"/>
          <w:szCs w:val="22"/>
        </w:rPr>
        <w:t xml:space="preserve"> фамилия, имя, отчество (полное наименование) акционера; </w:t>
      </w:r>
    </w:p>
    <w:p w:rsidR="004B02E0" w:rsidRDefault="00E76408" w:rsidP="0008129B">
      <w:pPr>
        <w:ind w:firstLine="709"/>
        <w:jc w:val="both"/>
        <w:rPr>
          <w:rFonts w:ascii="Times New Roman" w:hAnsi="Times New Roman" w:cs="Times New Roman"/>
          <w:b/>
          <w:sz w:val="22"/>
          <w:szCs w:val="22"/>
        </w:rPr>
      </w:pPr>
      <w:r w:rsidRPr="004B02E0">
        <w:rPr>
          <w:rFonts w:ascii="Times New Roman" w:hAnsi="Times New Roman" w:cs="Times New Roman"/>
          <w:b/>
          <w:sz w:val="22"/>
          <w:szCs w:val="22"/>
        </w:rPr>
        <w:t xml:space="preserve">место жительства (место нахождения); </w:t>
      </w:r>
    </w:p>
    <w:p w:rsidR="004B02E0" w:rsidRDefault="00E76408" w:rsidP="0008129B">
      <w:pPr>
        <w:ind w:firstLine="709"/>
        <w:jc w:val="both"/>
        <w:rPr>
          <w:rFonts w:ascii="Times New Roman" w:hAnsi="Times New Roman" w:cs="Times New Roman"/>
          <w:b/>
          <w:sz w:val="22"/>
          <w:szCs w:val="22"/>
        </w:rPr>
      </w:pPr>
      <w:r w:rsidRPr="004B02E0">
        <w:rPr>
          <w:rFonts w:ascii="Times New Roman" w:hAnsi="Times New Roman" w:cs="Times New Roman"/>
          <w:b/>
          <w:sz w:val="22"/>
          <w:szCs w:val="22"/>
        </w:rPr>
        <w:t xml:space="preserve">количество, категория (тип) и </w:t>
      </w:r>
      <w:r w:rsidR="00501C8B" w:rsidRPr="004B02E0">
        <w:rPr>
          <w:rFonts w:ascii="Times New Roman" w:hAnsi="Times New Roman" w:cs="Times New Roman"/>
          <w:b/>
          <w:sz w:val="22"/>
          <w:szCs w:val="22"/>
        </w:rPr>
        <w:t>государственный</w:t>
      </w:r>
      <w:r w:rsidRPr="004B02E0">
        <w:rPr>
          <w:rFonts w:ascii="Times New Roman" w:hAnsi="Times New Roman" w:cs="Times New Roman"/>
          <w:b/>
          <w:sz w:val="22"/>
          <w:szCs w:val="22"/>
        </w:rPr>
        <w:t xml:space="preserve">̆ </w:t>
      </w:r>
      <w:r w:rsidR="00501C8B" w:rsidRPr="004B02E0">
        <w:rPr>
          <w:rFonts w:ascii="Times New Roman" w:hAnsi="Times New Roman" w:cs="Times New Roman"/>
          <w:b/>
          <w:sz w:val="22"/>
          <w:szCs w:val="22"/>
        </w:rPr>
        <w:t>регистрационный</w:t>
      </w:r>
      <w:r w:rsidRPr="004B02E0">
        <w:rPr>
          <w:rFonts w:ascii="Times New Roman" w:hAnsi="Times New Roman" w:cs="Times New Roman"/>
          <w:b/>
          <w:sz w:val="22"/>
          <w:szCs w:val="22"/>
        </w:rPr>
        <w:t xml:space="preserve">̆ номер выпуска (дополнительного выпуска) акций, выкупа которых требует акционер; </w:t>
      </w:r>
    </w:p>
    <w:p w:rsidR="004B02E0" w:rsidRDefault="00E76408" w:rsidP="0008129B">
      <w:pPr>
        <w:ind w:firstLine="709"/>
        <w:jc w:val="both"/>
        <w:rPr>
          <w:rFonts w:ascii="Times New Roman" w:hAnsi="Times New Roman" w:cs="Times New Roman"/>
          <w:sz w:val="22"/>
          <w:szCs w:val="22"/>
        </w:rPr>
      </w:pPr>
      <w:r w:rsidRPr="004B02E0">
        <w:rPr>
          <w:rFonts w:ascii="Times New Roman" w:hAnsi="Times New Roman" w:cs="Times New Roman"/>
          <w:b/>
          <w:sz w:val="22"/>
          <w:szCs w:val="22"/>
        </w:rPr>
        <w:t>паспортные данные для акционера - физического лица</w:t>
      </w:r>
      <w:r w:rsidRPr="0008129B">
        <w:rPr>
          <w:rFonts w:ascii="Times New Roman" w:hAnsi="Times New Roman" w:cs="Times New Roman"/>
          <w:sz w:val="22"/>
          <w:szCs w:val="22"/>
        </w:rPr>
        <w:t xml:space="preserve">; </w:t>
      </w:r>
    </w:p>
    <w:p w:rsidR="004B02E0" w:rsidRDefault="004B02E0" w:rsidP="0008129B">
      <w:pPr>
        <w:ind w:firstLine="709"/>
        <w:jc w:val="both"/>
        <w:rPr>
          <w:rFonts w:ascii="Times New Roman" w:hAnsi="Times New Roman" w:cs="Times New Roman"/>
          <w:b/>
          <w:sz w:val="22"/>
          <w:szCs w:val="22"/>
        </w:rPr>
      </w:pPr>
      <w:r w:rsidRPr="004B02E0">
        <w:rPr>
          <w:rFonts w:ascii="Times New Roman" w:hAnsi="Times New Roman" w:cs="Times New Roman"/>
          <w:b/>
          <w:sz w:val="22"/>
          <w:szCs w:val="22"/>
        </w:rPr>
        <w:t>основной</w:t>
      </w:r>
      <w:r w:rsidR="00E76408" w:rsidRPr="004B02E0">
        <w:rPr>
          <w:rFonts w:ascii="Times New Roman" w:hAnsi="Times New Roman" w:cs="Times New Roman"/>
          <w:b/>
          <w:sz w:val="22"/>
          <w:szCs w:val="22"/>
        </w:rPr>
        <w:t xml:space="preserve">̆ </w:t>
      </w:r>
      <w:r w:rsidRPr="004B02E0">
        <w:rPr>
          <w:rFonts w:ascii="Times New Roman" w:hAnsi="Times New Roman" w:cs="Times New Roman"/>
          <w:b/>
          <w:sz w:val="22"/>
          <w:szCs w:val="22"/>
        </w:rPr>
        <w:t>государственный</w:t>
      </w:r>
      <w:r w:rsidR="00E76408" w:rsidRPr="004B02E0">
        <w:rPr>
          <w:rFonts w:ascii="Times New Roman" w:hAnsi="Times New Roman" w:cs="Times New Roman"/>
          <w:b/>
          <w:sz w:val="22"/>
          <w:szCs w:val="22"/>
        </w:rPr>
        <w:t xml:space="preserve">̆ </w:t>
      </w:r>
      <w:r w:rsidRPr="004B02E0">
        <w:rPr>
          <w:rFonts w:ascii="Times New Roman" w:hAnsi="Times New Roman" w:cs="Times New Roman"/>
          <w:b/>
          <w:sz w:val="22"/>
          <w:szCs w:val="22"/>
        </w:rPr>
        <w:t>регистрационный</w:t>
      </w:r>
      <w:r w:rsidR="00E76408" w:rsidRPr="004B02E0">
        <w:rPr>
          <w:rFonts w:ascii="Times New Roman" w:hAnsi="Times New Roman" w:cs="Times New Roman"/>
          <w:b/>
          <w:sz w:val="22"/>
          <w:szCs w:val="22"/>
        </w:rPr>
        <w:t xml:space="preserve">̆ номер (ОГРН) акционера - юридического лица в случае, если он является </w:t>
      </w:r>
      <w:r w:rsidR="0017438F" w:rsidRPr="004B02E0">
        <w:rPr>
          <w:rFonts w:ascii="Times New Roman" w:hAnsi="Times New Roman" w:cs="Times New Roman"/>
          <w:b/>
          <w:sz w:val="22"/>
          <w:szCs w:val="22"/>
        </w:rPr>
        <w:t>резидентом</w:t>
      </w:r>
      <w:r w:rsidR="00E76408" w:rsidRPr="004B02E0">
        <w:rPr>
          <w:rFonts w:ascii="Times New Roman" w:hAnsi="Times New Roman" w:cs="Times New Roman"/>
          <w:b/>
          <w:sz w:val="22"/>
          <w:szCs w:val="22"/>
        </w:rPr>
        <w:t xml:space="preserve">; </w:t>
      </w:r>
    </w:p>
    <w:p w:rsidR="00501C8B" w:rsidRDefault="00E76408" w:rsidP="0008129B">
      <w:pPr>
        <w:ind w:firstLine="709"/>
        <w:jc w:val="both"/>
        <w:rPr>
          <w:rFonts w:ascii="Times New Roman" w:hAnsi="Times New Roman" w:cs="Times New Roman"/>
          <w:b/>
          <w:sz w:val="22"/>
          <w:szCs w:val="22"/>
        </w:rPr>
      </w:pPr>
      <w:r w:rsidRPr="004B02E0">
        <w:rPr>
          <w:rFonts w:ascii="Times New Roman" w:hAnsi="Times New Roman" w:cs="Times New Roman"/>
          <w:b/>
          <w:sz w:val="22"/>
          <w:szCs w:val="22"/>
        </w:rPr>
        <w:t>подпись акционера - физического лица, засвидетельствован</w:t>
      </w:r>
      <w:r w:rsidR="0017438F" w:rsidRPr="004B02E0">
        <w:rPr>
          <w:rFonts w:ascii="Times New Roman" w:hAnsi="Times New Roman" w:cs="Times New Roman"/>
          <w:b/>
          <w:sz w:val="22"/>
          <w:szCs w:val="22"/>
        </w:rPr>
        <w:t>ная нотариально или заверенная ЗАО «РДЦ Паритет»</w:t>
      </w:r>
      <w:r w:rsidRPr="004B02E0">
        <w:rPr>
          <w:rFonts w:ascii="Times New Roman" w:hAnsi="Times New Roman" w:cs="Times New Roman"/>
          <w:b/>
          <w:sz w:val="22"/>
          <w:szCs w:val="22"/>
        </w:rPr>
        <w:t>, либо подпись уполномоченного представителя акционера - физического лица, засвидетельствован</w:t>
      </w:r>
      <w:r w:rsidR="0017438F" w:rsidRPr="004B02E0">
        <w:rPr>
          <w:rFonts w:ascii="Times New Roman" w:hAnsi="Times New Roman" w:cs="Times New Roman"/>
          <w:b/>
          <w:sz w:val="22"/>
          <w:szCs w:val="22"/>
        </w:rPr>
        <w:t>ная нотариально или заверенная З</w:t>
      </w:r>
      <w:r w:rsidRPr="004B02E0">
        <w:rPr>
          <w:rFonts w:ascii="Times New Roman" w:hAnsi="Times New Roman" w:cs="Times New Roman"/>
          <w:b/>
          <w:sz w:val="22"/>
          <w:szCs w:val="22"/>
        </w:rPr>
        <w:t>АО «</w:t>
      </w:r>
      <w:r w:rsidR="0017438F" w:rsidRPr="004B02E0">
        <w:rPr>
          <w:rFonts w:ascii="Times New Roman" w:hAnsi="Times New Roman" w:cs="Times New Roman"/>
          <w:b/>
          <w:sz w:val="22"/>
          <w:szCs w:val="22"/>
        </w:rPr>
        <w:t>РДЦ Паритет</w:t>
      </w:r>
      <w:r w:rsidRPr="004B02E0">
        <w:rPr>
          <w:rFonts w:ascii="Times New Roman" w:hAnsi="Times New Roman" w:cs="Times New Roman"/>
          <w:b/>
          <w:sz w:val="22"/>
          <w:szCs w:val="22"/>
        </w:rPr>
        <w:t xml:space="preserve">»; подпись уполномоченного лица акционера - юридического лица и печать акционера - юридического лица; </w:t>
      </w:r>
    </w:p>
    <w:p w:rsidR="00E76408" w:rsidRPr="004B02E0" w:rsidRDefault="00E76408" w:rsidP="0008129B">
      <w:pPr>
        <w:ind w:firstLine="709"/>
        <w:jc w:val="both"/>
        <w:rPr>
          <w:rFonts w:ascii="Times New Roman" w:hAnsi="Times New Roman" w:cs="Times New Roman"/>
          <w:b/>
          <w:sz w:val="22"/>
          <w:szCs w:val="22"/>
        </w:rPr>
      </w:pPr>
      <w:r w:rsidRPr="004B02E0">
        <w:rPr>
          <w:rFonts w:ascii="Times New Roman" w:hAnsi="Times New Roman" w:cs="Times New Roman"/>
          <w:b/>
          <w:sz w:val="22"/>
          <w:szCs w:val="22"/>
        </w:rPr>
        <w:t xml:space="preserve">способ оплаты (реквизиты банковского счета в случае безналичного расчета). </w:t>
      </w:r>
    </w:p>
    <w:p w:rsidR="00501C8B" w:rsidRPr="00603048" w:rsidRDefault="00E76408" w:rsidP="00501C8B">
      <w:pPr>
        <w:widowControl w:val="0"/>
        <w:autoSpaceDE w:val="0"/>
        <w:autoSpaceDN w:val="0"/>
        <w:adjustRightInd w:val="0"/>
        <w:ind w:firstLine="708"/>
        <w:jc w:val="both"/>
        <w:rPr>
          <w:rFonts w:ascii="Times New Roman" w:hAnsi="Times New Roman" w:cs="Times New Roman"/>
          <w:sz w:val="22"/>
          <w:szCs w:val="22"/>
        </w:rPr>
      </w:pPr>
      <w:r w:rsidRPr="0008129B">
        <w:rPr>
          <w:rFonts w:ascii="Times New Roman" w:hAnsi="Times New Roman" w:cs="Times New Roman"/>
          <w:sz w:val="22"/>
          <w:szCs w:val="22"/>
        </w:rPr>
        <w:t>Данные, указанные акционером в Требовании о выкупе</w:t>
      </w:r>
      <w:r w:rsidR="0013021C">
        <w:rPr>
          <w:rFonts w:ascii="Times New Roman" w:hAnsi="Times New Roman" w:cs="Times New Roman"/>
          <w:sz w:val="22"/>
          <w:szCs w:val="22"/>
        </w:rPr>
        <w:t xml:space="preserve"> (</w:t>
      </w:r>
      <w:r w:rsidR="00501C8B">
        <w:rPr>
          <w:rFonts w:ascii="Times New Roman" w:hAnsi="Times New Roman" w:cs="Times New Roman"/>
          <w:sz w:val="22"/>
          <w:szCs w:val="22"/>
        </w:rPr>
        <w:t>Ф.И.О.</w:t>
      </w:r>
      <w:r w:rsidRPr="0008129B">
        <w:rPr>
          <w:rFonts w:ascii="Times New Roman" w:hAnsi="Times New Roman" w:cs="Times New Roman"/>
          <w:sz w:val="22"/>
          <w:szCs w:val="22"/>
        </w:rPr>
        <w:t>,</w:t>
      </w:r>
      <w:r w:rsidR="00501C8B">
        <w:rPr>
          <w:rFonts w:ascii="Times New Roman" w:hAnsi="Times New Roman" w:cs="Times New Roman"/>
          <w:sz w:val="22"/>
          <w:szCs w:val="22"/>
        </w:rPr>
        <w:t xml:space="preserve"> паспортные данные, адрес, кол-во акций)</w:t>
      </w:r>
      <w:r w:rsidRPr="0008129B">
        <w:rPr>
          <w:rFonts w:ascii="Times New Roman" w:hAnsi="Times New Roman" w:cs="Times New Roman"/>
          <w:sz w:val="22"/>
          <w:szCs w:val="22"/>
        </w:rPr>
        <w:t xml:space="preserve"> должны совпадат</w:t>
      </w:r>
      <w:r w:rsidR="0017438F" w:rsidRPr="0008129B">
        <w:rPr>
          <w:rFonts w:ascii="Times New Roman" w:hAnsi="Times New Roman" w:cs="Times New Roman"/>
          <w:sz w:val="22"/>
          <w:szCs w:val="22"/>
        </w:rPr>
        <w:t>ь с данными реестра акционеров АО «</w:t>
      </w:r>
      <w:r w:rsidR="00693079">
        <w:rPr>
          <w:rFonts w:ascii="Times New Roman" w:hAnsi="Times New Roman" w:cs="Times New Roman"/>
          <w:sz w:val="22"/>
          <w:szCs w:val="22"/>
        </w:rPr>
        <w:t>Алексинская БКФ</w:t>
      </w:r>
      <w:r w:rsidRPr="0008129B">
        <w:rPr>
          <w:rFonts w:ascii="Times New Roman" w:hAnsi="Times New Roman" w:cs="Times New Roman"/>
          <w:sz w:val="22"/>
          <w:szCs w:val="22"/>
        </w:rPr>
        <w:t>»</w:t>
      </w:r>
      <w:r w:rsidR="00603048">
        <w:rPr>
          <w:rFonts w:ascii="Times New Roman" w:hAnsi="Times New Roman" w:cs="Times New Roman"/>
          <w:sz w:val="22"/>
          <w:szCs w:val="22"/>
        </w:rPr>
        <w:t xml:space="preserve"> и </w:t>
      </w:r>
      <w:r w:rsidR="00501C8B" w:rsidRPr="00501C8B">
        <w:rPr>
          <w:rFonts w:ascii="Times New Roman" w:hAnsi="Times New Roman" w:cs="Times New Roman"/>
          <w:color w:val="FF0000"/>
          <w:sz w:val="22"/>
          <w:szCs w:val="22"/>
        </w:rPr>
        <w:t xml:space="preserve"> </w:t>
      </w:r>
      <w:r w:rsidR="00501C8B" w:rsidRPr="00603048">
        <w:rPr>
          <w:rFonts w:ascii="Times New Roman" w:hAnsi="Times New Roman" w:cs="Times New Roman"/>
          <w:sz w:val="22"/>
          <w:szCs w:val="22"/>
        </w:rPr>
        <w:t>позвол</w:t>
      </w:r>
      <w:r w:rsidR="00603048" w:rsidRPr="00603048">
        <w:rPr>
          <w:rFonts w:ascii="Times New Roman" w:hAnsi="Times New Roman" w:cs="Times New Roman"/>
          <w:sz w:val="22"/>
          <w:szCs w:val="22"/>
        </w:rPr>
        <w:t xml:space="preserve">ить  </w:t>
      </w:r>
      <w:r w:rsidR="00501C8B" w:rsidRPr="00603048">
        <w:rPr>
          <w:rFonts w:ascii="Times New Roman" w:hAnsi="Times New Roman" w:cs="Times New Roman"/>
          <w:sz w:val="22"/>
          <w:szCs w:val="22"/>
        </w:rPr>
        <w:t>идентифицировать предъявившего его акционера</w:t>
      </w:r>
      <w:r w:rsidR="00603048" w:rsidRPr="00603048">
        <w:rPr>
          <w:rFonts w:ascii="Times New Roman" w:hAnsi="Times New Roman" w:cs="Times New Roman"/>
          <w:sz w:val="22"/>
          <w:szCs w:val="22"/>
        </w:rPr>
        <w:t>.</w:t>
      </w:r>
    </w:p>
    <w:p w:rsidR="00E76408" w:rsidRPr="0008129B" w:rsidRDefault="00E76408" w:rsidP="0008129B">
      <w:pPr>
        <w:ind w:firstLine="708"/>
        <w:jc w:val="both"/>
        <w:rPr>
          <w:rFonts w:ascii="Times New Roman" w:hAnsi="Times New Roman" w:cs="Times New Roman"/>
          <w:sz w:val="22"/>
          <w:szCs w:val="22"/>
        </w:rPr>
      </w:pPr>
      <w:r w:rsidRPr="0008129B">
        <w:rPr>
          <w:rFonts w:ascii="Times New Roman" w:hAnsi="Times New Roman" w:cs="Times New Roman"/>
          <w:sz w:val="22"/>
          <w:szCs w:val="22"/>
        </w:rPr>
        <w:t xml:space="preserve">В случае если акции учитываются на нескольких лицевых счетах в реестре (акционеры – клиенты Регистратора) и/или нескольких лицевых счетах депо (акционеры – клиенты депозитария), Общество рекомендует подать отдельные Требования о выкупе в отношении акций, учитываемых на каждом отдельном счете, в частности, отдельные Требования о выкупе в отношении акций, учитываемых на лицевых счетах в реестре и лицевых счетах депо. </w:t>
      </w:r>
    </w:p>
    <w:p w:rsidR="00E76408" w:rsidRPr="0008129B" w:rsidRDefault="00E76408" w:rsidP="0008129B">
      <w:pPr>
        <w:ind w:firstLine="708"/>
        <w:jc w:val="both"/>
        <w:rPr>
          <w:rFonts w:ascii="Times New Roman" w:hAnsi="Times New Roman" w:cs="Times New Roman"/>
          <w:sz w:val="22"/>
          <w:szCs w:val="22"/>
        </w:rPr>
      </w:pPr>
      <w:r w:rsidRPr="0008129B">
        <w:rPr>
          <w:rFonts w:ascii="Times New Roman" w:hAnsi="Times New Roman" w:cs="Times New Roman"/>
          <w:sz w:val="22"/>
          <w:szCs w:val="22"/>
        </w:rPr>
        <w:t xml:space="preserve">К требованию, подписанному представителем акционера, должна быть приложена доверенность, оформленная в соответствии с требованиями законодательства </w:t>
      </w:r>
      <w:r w:rsidR="0013021C">
        <w:rPr>
          <w:rFonts w:ascii="Times New Roman" w:hAnsi="Times New Roman" w:cs="Times New Roman"/>
          <w:sz w:val="22"/>
          <w:szCs w:val="22"/>
        </w:rPr>
        <w:t>РФ</w:t>
      </w:r>
      <w:r w:rsidRPr="0008129B">
        <w:rPr>
          <w:rFonts w:ascii="Times New Roman" w:hAnsi="Times New Roman" w:cs="Times New Roman"/>
          <w:sz w:val="22"/>
          <w:szCs w:val="22"/>
        </w:rPr>
        <w:t xml:space="preserve">. В случае если Требование о выкупе подписано представителем акционера – юридического лица, имеющим право </w:t>
      </w:r>
      <w:r w:rsidRPr="0008129B">
        <w:rPr>
          <w:rFonts w:ascii="Times New Roman" w:hAnsi="Times New Roman" w:cs="Times New Roman"/>
          <w:sz w:val="22"/>
          <w:szCs w:val="22"/>
        </w:rPr>
        <w:lastRenderedPageBreak/>
        <w:t xml:space="preserve">действовать без доверенности, Общество рекомендует приложить к нему документы, подтверждающие полномочия подписанта. </w:t>
      </w:r>
    </w:p>
    <w:p w:rsidR="00E76408" w:rsidRPr="0008129B" w:rsidRDefault="00E76408" w:rsidP="0008129B">
      <w:pPr>
        <w:ind w:firstLine="708"/>
        <w:jc w:val="both"/>
        <w:rPr>
          <w:rFonts w:ascii="Times New Roman" w:hAnsi="Times New Roman" w:cs="Times New Roman"/>
          <w:sz w:val="22"/>
          <w:szCs w:val="22"/>
        </w:rPr>
      </w:pPr>
      <w:r w:rsidRPr="0008129B">
        <w:rPr>
          <w:rFonts w:ascii="Times New Roman" w:hAnsi="Times New Roman" w:cs="Times New Roman"/>
          <w:sz w:val="22"/>
          <w:szCs w:val="22"/>
        </w:rPr>
        <w:t xml:space="preserve">Согласно Гражданскому кодексу РФ распоряжение имуществом, находящимся в </w:t>
      </w:r>
      <w:r w:rsidR="00693079" w:rsidRPr="0008129B">
        <w:rPr>
          <w:rFonts w:ascii="Times New Roman" w:hAnsi="Times New Roman" w:cs="Times New Roman"/>
          <w:sz w:val="22"/>
          <w:szCs w:val="22"/>
        </w:rPr>
        <w:t>совместной</w:t>
      </w:r>
      <w:r w:rsidRPr="0008129B">
        <w:rPr>
          <w:rFonts w:ascii="Times New Roman" w:hAnsi="Times New Roman" w:cs="Times New Roman"/>
          <w:sz w:val="22"/>
          <w:szCs w:val="22"/>
        </w:rPr>
        <w:t xml:space="preserve">̆ либо </w:t>
      </w:r>
      <w:r w:rsidR="00693079" w:rsidRPr="0008129B">
        <w:rPr>
          <w:rFonts w:ascii="Times New Roman" w:hAnsi="Times New Roman" w:cs="Times New Roman"/>
          <w:sz w:val="22"/>
          <w:szCs w:val="22"/>
        </w:rPr>
        <w:t>долевой</w:t>
      </w:r>
      <w:r w:rsidRPr="0008129B">
        <w:rPr>
          <w:rFonts w:ascii="Times New Roman" w:hAnsi="Times New Roman" w:cs="Times New Roman"/>
          <w:sz w:val="22"/>
          <w:szCs w:val="22"/>
        </w:rPr>
        <w:t xml:space="preserve">̆ собственности, в целом осуществляется по согласию или соглашению всех ее участников (при этом для каждого её вида законодательством могут быть установлены особенности). В случае если предъявляемые к выкупу акции находятся в </w:t>
      </w:r>
      <w:r w:rsidR="00693079" w:rsidRPr="0008129B">
        <w:rPr>
          <w:rFonts w:ascii="Times New Roman" w:hAnsi="Times New Roman" w:cs="Times New Roman"/>
          <w:sz w:val="22"/>
          <w:szCs w:val="22"/>
        </w:rPr>
        <w:t>совместной</w:t>
      </w:r>
      <w:r w:rsidRPr="0008129B">
        <w:rPr>
          <w:rFonts w:ascii="Times New Roman" w:hAnsi="Times New Roman" w:cs="Times New Roman"/>
          <w:sz w:val="22"/>
          <w:szCs w:val="22"/>
        </w:rPr>
        <w:t xml:space="preserve">̆ либо </w:t>
      </w:r>
      <w:r w:rsidR="00693079" w:rsidRPr="0008129B">
        <w:rPr>
          <w:rFonts w:ascii="Times New Roman" w:hAnsi="Times New Roman" w:cs="Times New Roman"/>
          <w:sz w:val="22"/>
          <w:szCs w:val="22"/>
        </w:rPr>
        <w:t>долевой</w:t>
      </w:r>
      <w:r w:rsidRPr="0008129B">
        <w:rPr>
          <w:rFonts w:ascii="Times New Roman" w:hAnsi="Times New Roman" w:cs="Times New Roman"/>
          <w:sz w:val="22"/>
          <w:szCs w:val="22"/>
        </w:rPr>
        <w:t xml:space="preserve">̆ собственности у нескольких акционеров, в Требовании о выкупе предлагается указать ФИО, паспортные данные и адреса всех участников </w:t>
      </w:r>
      <w:r w:rsidR="00693079" w:rsidRPr="0008129B">
        <w:rPr>
          <w:rFonts w:ascii="Times New Roman" w:hAnsi="Times New Roman" w:cs="Times New Roman"/>
          <w:sz w:val="22"/>
          <w:szCs w:val="22"/>
        </w:rPr>
        <w:t>совместной</w:t>
      </w:r>
      <w:r w:rsidRPr="0008129B">
        <w:rPr>
          <w:rFonts w:ascii="Times New Roman" w:hAnsi="Times New Roman" w:cs="Times New Roman"/>
          <w:sz w:val="22"/>
          <w:szCs w:val="22"/>
        </w:rPr>
        <w:t xml:space="preserve">̆ либо </w:t>
      </w:r>
      <w:r w:rsidR="00693079" w:rsidRPr="0008129B">
        <w:rPr>
          <w:rFonts w:ascii="Times New Roman" w:hAnsi="Times New Roman" w:cs="Times New Roman"/>
          <w:sz w:val="22"/>
          <w:szCs w:val="22"/>
        </w:rPr>
        <w:t>долевой</w:t>
      </w:r>
      <w:r w:rsidRPr="0008129B">
        <w:rPr>
          <w:rFonts w:ascii="Times New Roman" w:hAnsi="Times New Roman" w:cs="Times New Roman"/>
          <w:sz w:val="22"/>
          <w:szCs w:val="22"/>
        </w:rPr>
        <w:t xml:space="preserve">̆ собственности (далее – Участники) и такое Требование о выкупе предлагается подписывать всеми Участниками. В случае невозможности подписания Требования о выкупе всеми Участниками, к Требованию о выкупе предлагается прикладывать доверенность (доверенности), выданную остальными акционерами Участнику, подписавшему Требование о выкупе. Доверенность оформляется в соответствии с требованиями законодательства Российской Федерации. </w:t>
      </w:r>
    </w:p>
    <w:p w:rsidR="00E76408" w:rsidRPr="0008129B" w:rsidRDefault="00E76408" w:rsidP="0008129B">
      <w:pPr>
        <w:ind w:firstLine="708"/>
        <w:jc w:val="both"/>
        <w:rPr>
          <w:rFonts w:ascii="Times New Roman" w:hAnsi="Times New Roman" w:cs="Times New Roman"/>
          <w:sz w:val="22"/>
          <w:szCs w:val="22"/>
        </w:rPr>
      </w:pPr>
      <w:r w:rsidRPr="0008129B">
        <w:rPr>
          <w:rFonts w:ascii="Times New Roman" w:hAnsi="Times New Roman" w:cs="Times New Roman"/>
          <w:sz w:val="22"/>
          <w:szCs w:val="22"/>
        </w:rPr>
        <w:t>Требования к заполнению Отзыва требования о выкупе идентичны требованиям, предъявляемым к заполнению Требования о выкупе, изложенным выше.</w:t>
      </w:r>
    </w:p>
    <w:p w:rsidR="00E76408" w:rsidRPr="0008129B" w:rsidRDefault="00E76408" w:rsidP="0008129B">
      <w:pPr>
        <w:jc w:val="both"/>
        <w:rPr>
          <w:rFonts w:ascii="Times New Roman" w:hAnsi="Times New Roman" w:cs="Times New Roman"/>
          <w:b/>
          <w:sz w:val="22"/>
          <w:szCs w:val="22"/>
        </w:rPr>
      </w:pPr>
      <w:r w:rsidRPr="0008129B">
        <w:rPr>
          <w:rFonts w:ascii="Times New Roman" w:hAnsi="Times New Roman" w:cs="Times New Roman"/>
          <w:b/>
          <w:sz w:val="22"/>
          <w:szCs w:val="22"/>
        </w:rPr>
        <w:t>КОНТАКТНЫЕ ТЕЛЕФО</w:t>
      </w:r>
      <w:r w:rsidR="0017438F" w:rsidRPr="0008129B">
        <w:rPr>
          <w:rFonts w:ascii="Times New Roman" w:hAnsi="Times New Roman" w:cs="Times New Roman"/>
          <w:b/>
          <w:sz w:val="22"/>
          <w:szCs w:val="22"/>
        </w:rPr>
        <w:t>НЫ ДЛЯ КОНСУЛЬТАЦИЙ АКЦИОНЕРОВ:</w:t>
      </w:r>
    </w:p>
    <w:p w:rsidR="0017438F" w:rsidRPr="0008129B" w:rsidRDefault="00E76408" w:rsidP="00693079">
      <w:pPr>
        <w:widowControl w:val="0"/>
        <w:autoSpaceDE w:val="0"/>
        <w:autoSpaceDN w:val="0"/>
        <w:adjustRightInd w:val="0"/>
        <w:jc w:val="both"/>
        <w:rPr>
          <w:rFonts w:ascii="Times New Roman" w:hAnsi="Times New Roman" w:cs="Times New Roman"/>
          <w:sz w:val="22"/>
          <w:szCs w:val="22"/>
        </w:rPr>
      </w:pPr>
      <w:r w:rsidRPr="0008129B">
        <w:rPr>
          <w:rFonts w:ascii="Times New Roman" w:hAnsi="Times New Roman" w:cs="Times New Roman"/>
          <w:sz w:val="22"/>
          <w:szCs w:val="22"/>
        </w:rPr>
        <w:t>Вопросы по процедуре выкупа вы можете задать, обратившись по телефону</w:t>
      </w:r>
      <w:r w:rsidR="00693079">
        <w:rPr>
          <w:rFonts w:ascii="Times New Roman" w:hAnsi="Times New Roman" w:cs="Times New Roman"/>
          <w:sz w:val="22"/>
          <w:szCs w:val="22"/>
        </w:rPr>
        <w:t xml:space="preserve"> в рабочие дни и часы: </w:t>
      </w:r>
      <w:r w:rsidR="0017438F" w:rsidRPr="0008129B">
        <w:rPr>
          <w:rFonts w:ascii="Times New Roman" w:hAnsi="Times New Roman" w:cs="Times New Roman"/>
          <w:sz w:val="22"/>
          <w:szCs w:val="22"/>
        </w:rPr>
        <w:t>(</w:t>
      </w:r>
      <w:r w:rsidR="00693079">
        <w:rPr>
          <w:rFonts w:ascii="Times New Roman" w:hAnsi="Times New Roman" w:cs="Times New Roman"/>
          <w:sz w:val="22"/>
          <w:szCs w:val="22"/>
        </w:rPr>
        <w:t>48753</w:t>
      </w:r>
      <w:r w:rsidR="0017438F" w:rsidRPr="0008129B">
        <w:rPr>
          <w:rFonts w:ascii="Times New Roman" w:hAnsi="Times New Roman" w:cs="Times New Roman"/>
          <w:sz w:val="22"/>
          <w:szCs w:val="22"/>
        </w:rPr>
        <w:t>) 4-</w:t>
      </w:r>
      <w:r w:rsidR="00693079">
        <w:rPr>
          <w:rFonts w:ascii="Times New Roman" w:hAnsi="Times New Roman" w:cs="Times New Roman"/>
          <w:sz w:val="22"/>
          <w:szCs w:val="22"/>
        </w:rPr>
        <w:t>31</w:t>
      </w:r>
      <w:r w:rsidR="0017438F" w:rsidRPr="0008129B">
        <w:rPr>
          <w:rFonts w:ascii="Times New Roman" w:hAnsi="Times New Roman" w:cs="Times New Roman"/>
          <w:sz w:val="22"/>
          <w:szCs w:val="22"/>
        </w:rPr>
        <w:t>-0</w:t>
      </w:r>
      <w:r w:rsidR="00693079">
        <w:rPr>
          <w:rFonts w:ascii="Times New Roman" w:hAnsi="Times New Roman" w:cs="Times New Roman"/>
          <w:sz w:val="22"/>
          <w:szCs w:val="22"/>
        </w:rPr>
        <w:t>9</w:t>
      </w:r>
      <w:r w:rsidR="0017438F" w:rsidRPr="0008129B">
        <w:rPr>
          <w:rFonts w:ascii="Times New Roman" w:hAnsi="Times New Roman" w:cs="Times New Roman"/>
          <w:sz w:val="22"/>
          <w:szCs w:val="22"/>
        </w:rPr>
        <w:t xml:space="preserve"> (</w:t>
      </w:r>
      <w:r w:rsidR="00693079">
        <w:rPr>
          <w:rFonts w:ascii="Times New Roman" w:hAnsi="Times New Roman" w:cs="Times New Roman"/>
          <w:sz w:val="22"/>
          <w:szCs w:val="22"/>
        </w:rPr>
        <w:t>Серова Светлана Анатольевна</w:t>
      </w:r>
      <w:r w:rsidR="0017438F" w:rsidRPr="0008129B">
        <w:rPr>
          <w:rFonts w:ascii="Times New Roman" w:hAnsi="Times New Roman" w:cs="Times New Roman"/>
          <w:sz w:val="22"/>
          <w:szCs w:val="22"/>
        </w:rPr>
        <w:t xml:space="preserve"> -</w:t>
      </w:r>
      <w:r w:rsidR="006E2868" w:rsidRPr="0008129B">
        <w:rPr>
          <w:rFonts w:ascii="Times New Roman" w:hAnsi="Times New Roman" w:cs="Times New Roman"/>
          <w:sz w:val="22"/>
          <w:szCs w:val="22"/>
        </w:rPr>
        <w:t xml:space="preserve"> </w:t>
      </w:r>
      <w:r w:rsidR="0017438F" w:rsidRPr="0008129B">
        <w:rPr>
          <w:rFonts w:ascii="Times New Roman" w:hAnsi="Times New Roman" w:cs="Times New Roman"/>
          <w:sz w:val="22"/>
          <w:szCs w:val="22"/>
        </w:rPr>
        <w:t>начальник юридического отдела АО «</w:t>
      </w:r>
      <w:r w:rsidR="00693079">
        <w:rPr>
          <w:rFonts w:ascii="Times New Roman" w:hAnsi="Times New Roman" w:cs="Times New Roman"/>
          <w:sz w:val="22"/>
          <w:szCs w:val="22"/>
        </w:rPr>
        <w:t>Алексинская БКФ</w:t>
      </w:r>
      <w:r w:rsidR="0017438F" w:rsidRPr="0008129B">
        <w:rPr>
          <w:rFonts w:ascii="Times New Roman" w:hAnsi="Times New Roman" w:cs="Times New Roman"/>
          <w:sz w:val="22"/>
          <w:szCs w:val="22"/>
        </w:rPr>
        <w:t>»)</w:t>
      </w:r>
      <w:r w:rsidR="0008129B">
        <w:rPr>
          <w:rFonts w:ascii="Times New Roman" w:hAnsi="Times New Roman" w:cs="Times New Roman"/>
          <w:sz w:val="22"/>
          <w:szCs w:val="22"/>
        </w:rPr>
        <w:t>.</w:t>
      </w:r>
    </w:p>
    <w:p w:rsidR="00E76408" w:rsidRPr="0008129B" w:rsidRDefault="00E76408" w:rsidP="0008129B">
      <w:pPr>
        <w:jc w:val="both"/>
        <w:rPr>
          <w:rFonts w:ascii="Times New Roman" w:hAnsi="Times New Roman" w:cs="Times New Roman"/>
          <w:b/>
          <w:sz w:val="22"/>
          <w:szCs w:val="22"/>
        </w:rPr>
      </w:pPr>
      <w:r w:rsidRPr="0008129B">
        <w:rPr>
          <w:rFonts w:ascii="Times New Roman" w:hAnsi="Times New Roman" w:cs="Times New Roman"/>
          <w:b/>
          <w:sz w:val="22"/>
          <w:szCs w:val="22"/>
        </w:rPr>
        <w:t>АДРЕСА ДЛЯ НАПРАВЛЕНИЯ ТРЕБОВАНИЯ О ВЫКУПЕ И ОТЗЫВА ТРЕБОВАНИЯ О ВЫКУПЕ</w:t>
      </w:r>
      <w:r w:rsidR="0017438F" w:rsidRPr="0008129B">
        <w:rPr>
          <w:rFonts w:ascii="Times New Roman" w:hAnsi="Times New Roman" w:cs="Times New Roman"/>
          <w:b/>
          <w:sz w:val="22"/>
          <w:szCs w:val="22"/>
        </w:rPr>
        <w:t>:</w:t>
      </w:r>
      <w:r w:rsidRPr="0008129B">
        <w:rPr>
          <w:rFonts w:ascii="Times New Roman" w:hAnsi="Times New Roman" w:cs="Times New Roman"/>
          <w:b/>
          <w:sz w:val="22"/>
          <w:szCs w:val="22"/>
        </w:rPr>
        <w:t xml:space="preserve"> </w:t>
      </w:r>
    </w:p>
    <w:p w:rsidR="0017438F" w:rsidRDefault="00E76408" w:rsidP="0008129B">
      <w:pPr>
        <w:jc w:val="both"/>
        <w:rPr>
          <w:rFonts w:ascii="Times New Roman" w:hAnsi="Times New Roman" w:cs="Times New Roman"/>
          <w:sz w:val="22"/>
          <w:szCs w:val="22"/>
        </w:rPr>
      </w:pPr>
      <w:r w:rsidRPr="0008129B">
        <w:rPr>
          <w:rFonts w:ascii="Times New Roman" w:hAnsi="Times New Roman" w:cs="Times New Roman"/>
          <w:sz w:val="22"/>
          <w:szCs w:val="22"/>
        </w:rPr>
        <w:t>Прием у акционеров Требований о выкупе и Отзывов тре</w:t>
      </w:r>
      <w:r w:rsidR="0017438F" w:rsidRPr="0008129B">
        <w:rPr>
          <w:rFonts w:ascii="Times New Roman" w:hAnsi="Times New Roman" w:cs="Times New Roman"/>
          <w:sz w:val="22"/>
          <w:szCs w:val="22"/>
        </w:rPr>
        <w:t xml:space="preserve">бований о выкупе осуществляет </w:t>
      </w:r>
      <w:r w:rsidR="0008129B">
        <w:rPr>
          <w:rFonts w:ascii="Times New Roman" w:hAnsi="Times New Roman" w:cs="Times New Roman"/>
          <w:sz w:val="22"/>
          <w:szCs w:val="22"/>
        </w:rPr>
        <w:t xml:space="preserve">Регистратор Общества - </w:t>
      </w:r>
      <w:r w:rsidR="0008129B" w:rsidRPr="0008129B">
        <w:rPr>
          <w:rFonts w:ascii="Times New Roman" w:hAnsi="Times New Roman" w:cs="Times New Roman"/>
          <w:sz w:val="22"/>
          <w:szCs w:val="22"/>
        </w:rPr>
        <w:t>ЗАО «РДЦ Паритет» по адресу: 115114, г. Москва, 2-й Кожевнический переулок, дом 12, строение 2, подъезд 4</w:t>
      </w:r>
      <w:r w:rsidR="0008129B">
        <w:rPr>
          <w:rFonts w:ascii="Times New Roman" w:hAnsi="Times New Roman" w:cs="Times New Roman"/>
          <w:sz w:val="22"/>
          <w:szCs w:val="22"/>
        </w:rPr>
        <w:t>, 3 этаж</w:t>
      </w:r>
      <w:r w:rsidR="004E069D">
        <w:rPr>
          <w:rFonts w:ascii="Times New Roman" w:hAnsi="Times New Roman" w:cs="Times New Roman"/>
          <w:sz w:val="22"/>
          <w:szCs w:val="22"/>
        </w:rPr>
        <w:t>.</w:t>
      </w:r>
    </w:p>
    <w:p w:rsidR="004B02E0" w:rsidRPr="0008129B" w:rsidRDefault="004B02E0" w:rsidP="0008129B">
      <w:pPr>
        <w:jc w:val="both"/>
        <w:rPr>
          <w:rFonts w:ascii="Times New Roman" w:hAnsi="Times New Roman" w:cs="Times New Roman"/>
          <w:b/>
          <w:sz w:val="22"/>
          <w:szCs w:val="22"/>
          <w:u w:val="single"/>
        </w:rPr>
      </w:pPr>
    </w:p>
    <w:p w:rsidR="004B02E0" w:rsidRPr="0008129B" w:rsidRDefault="0013021C" w:rsidP="004B02E0">
      <w:pPr>
        <w:ind w:firstLine="708"/>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004B02E0" w:rsidRPr="0008129B">
        <w:rPr>
          <w:rFonts w:ascii="Times New Roman" w:hAnsi="Times New Roman" w:cs="Times New Roman"/>
          <w:sz w:val="22"/>
          <w:szCs w:val="22"/>
        </w:rPr>
        <w:t>ВЫКУП</w:t>
      </w:r>
      <w:r>
        <w:rPr>
          <w:rFonts w:ascii="Times New Roman" w:hAnsi="Times New Roman" w:cs="Times New Roman"/>
          <w:sz w:val="22"/>
          <w:szCs w:val="22"/>
        </w:rPr>
        <w:t>А</w:t>
      </w:r>
      <w:r w:rsidR="004B02E0" w:rsidRPr="0008129B">
        <w:rPr>
          <w:rFonts w:ascii="Times New Roman" w:hAnsi="Times New Roman" w:cs="Times New Roman"/>
          <w:sz w:val="22"/>
          <w:szCs w:val="22"/>
        </w:rPr>
        <w:t xml:space="preserve"> АКЦИЙ ЯВЛЯЕТСЯ ДОБРОВОЛЬНЫМ. ОБЩЕСТВО ВЫКУПАЕТ АКЦИИ ТОЛЬКО У ТЕХ АКЦИОНЕРОВ, КОТОРЫЕ ПРЕДОСТАВИЛИ ДОЛЖНЫМ ОБРАЗОМ ОФОРМЛЕННОЕ ТРЕБОВАНИЕ О ВЫКУПЕ. </w:t>
      </w:r>
    </w:p>
    <w:p w:rsidR="006E2868" w:rsidRPr="0008129B" w:rsidRDefault="006E2868" w:rsidP="0008129B">
      <w:pPr>
        <w:jc w:val="both"/>
        <w:rPr>
          <w:rFonts w:ascii="Times New Roman" w:hAnsi="Times New Roman" w:cs="Times New Roman"/>
          <w:b/>
          <w:sz w:val="22"/>
          <w:szCs w:val="22"/>
          <w:u w:val="single"/>
        </w:rPr>
      </w:pPr>
    </w:p>
    <w:p w:rsidR="0017438F" w:rsidRPr="0008129B" w:rsidRDefault="0017438F" w:rsidP="0008129B">
      <w:pPr>
        <w:jc w:val="both"/>
        <w:rPr>
          <w:rFonts w:ascii="Times New Roman" w:hAnsi="Times New Roman" w:cs="Times New Roman"/>
          <w:bCs/>
          <w:iCs/>
          <w:sz w:val="22"/>
          <w:szCs w:val="22"/>
        </w:rPr>
      </w:pPr>
      <w:r w:rsidRPr="0008129B">
        <w:rPr>
          <w:rFonts w:ascii="Times New Roman" w:hAnsi="Times New Roman" w:cs="Times New Roman"/>
          <w:bCs/>
          <w:iCs/>
          <w:sz w:val="22"/>
          <w:szCs w:val="22"/>
        </w:rPr>
        <w:t>Совет Директоров</w:t>
      </w:r>
    </w:p>
    <w:p w:rsidR="0017438F" w:rsidRPr="0008129B" w:rsidRDefault="00693079" w:rsidP="0008129B">
      <w:pPr>
        <w:jc w:val="both"/>
        <w:rPr>
          <w:rFonts w:ascii="Times New Roman" w:hAnsi="Times New Roman" w:cs="Times New Roman"/>
          <w:bCs/>
          <w:iCs/>
          <w:sz w:val="22"/>
          <w:szCs w:val="22"/>
        </w:rPr>
      </w:pPr>
      <w:r>
        <w:rPr>
          <w:rFonts w:ascii="Times New Roman" w:hAnsi="Times New Roman" w:cs="Times New Roman"/>
          <w:bCs/>
          <w:iCs/>
          <w:sz w:val="22"/>
          <w:szCs w:val="22"/>
        </w:rPr>
        <w:t>АО «Алексинская БКФ</w:t>
      </w:r>
      <w:r w:rsidR="0017438F" w:rsidRPr="0008129B">
        <w:rPr>
          <w:rFonts w:ascii="Times New Roman" w:hAnsi="Times New Roman" w:cs="Times New Roman"/>
          <w:bCs/>
          <w:iCs/>
          <w:sz w:val="22"/>
          <w:szCs w:val="22"/>
        </w:rPr>
        <w:t xml:space="preserve">» </w:t>
      </w:r>
    </w:p>
    <w:p w:rsidR="0017438F" w:rsidRPr="0008129B" w:rsidRDefault="0017438F" w:rsidP="0008129B">
      <w:pPr>
        <w:jc w:val="both"/>
        <w:rPr>
          <w:rFonts w:ascii="Times New Roman" w:hAnsi="Times New Roman" w:cs="Times New Roman"/>
          <w:b/>
          <w:sz w:val="22"/>
          <w:szCs w:val="22"/>
          <w:u w:val="single"/>
        </w:rPr>
      </w:pPr>
    </w:p>
    <w:p w:rsidR="0017438F" w:rsidRDefault="0017438F" w:rsidP="00E76408">
      <w:pPr>
        <w:spacing w:before="100" w:beforeAutospacing="1" w:after="100" w:afterAutospacing="1"/>
        <w:jc w:val="both"/>
        <w:rPr>
          <w:b/>
          <w:sz w:val="22"/>
          <w:szCs w:val="22"/>
          <w:u w:val="single"/>
        </w:rPr>
      </w:pPr>
    </w:p>
    <w:p w:rsidR="006E2868" w:rsidRDefault="006E2868" w:rsidP="00E76408">
      <w:pPr>
        <w:spacing w:before="100" w:beforeAutospacing="1" w:after="100" w:afterAutospacing="1"/>
        <w:jc w:val="both"/>
        <w:rPr>
          <w:b/>
          <w:sz w:val="22"/>
          <w:szCs w:val="22"/>
          <w:u w:val="single"/>
        </w:rPr>
      </w:pPr>
    </w:p>
    <w:p w:rsidR="006E2868" w:rsidRDefault="006E2868" w:rsidP="00E76408">
      <w:pPr>
        <w:spacing w:before="100" w:beforeAutospacing="1" w:after="100" w:afterAutospacing="1"/>
        <w:jc w:val="both"/>
        <w:rPr>
          <w:b/>
          <w:sz w:val="22"/>
          <w:szCs w:val="22"/>
          <w:u w:val="single"/>
        </w:rPr>
      </w:pPr>
    </w:p>
    <w:p w:rsidR="006E2868" w:rsidRDefault="006E2868" w:rsidP="00E76408">
      <w:pPr>
        <w:spacing w:before="100" w:beforeAutospacing="1" w:after="100" w:afterAutospacing="1"/>
        <w:jc w:val="both"/>
        <w:rPr>
          <w:b/>
          <w:sz w:val="22"/>
          <w:szCs w:val="22"/>
          <w:u w:val="single"/>
        </w:rPr>
      </w:pPr>
    </w:p>
    <w:sectPr w:rsidR="006E2868" w:rsidSect="0011483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F4" w:rsidRDefault="00BE0CF4" w:rsidP="0017438F">
      <w:r>
        <w:separator/>
      </w:r>
    </w:p>
  </w:endnote>
  <w:endnote w:type="continuationSeparator" w:id="0">
    <w:p w:rsidR="00BE0CF4" w:rsidRDefault="00BE0CF4" w:rsidP="00174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F4" w:rsidRDefault="00BE0CF4" w:rsidP="0017438F">
      <w:r>
        <w:separator/>
      </w:r>
    </w:p>
  </w:footnote>
  <w:footnote w:type="continuationSeparator" w:id="0">
    <w:p w:rsidR="00BE0CF4" w:rsidRDefault="00BE0CF4" w:rsidP="00174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B08D900"/>
    <w:lvl w:ilvl="0">
      <w:start w:val="1"/>
      <w:numFmt w:val="bullet"/>
      <w:lvlText w:val=""/>
      <w:lvlJc w:val="left"/>
      <w:pPr>
        <w:tabs>
          <w:tab w:val="num" w:pos="360"/>
        </w:tabs>
        <w:ind w:left="360" w:hanging="360"/>
      </w:pPr>
      <w:rPr>
        <w:rFonts w:ascii="Symbol" w:hAnsi="Symbol" w:cs="Symbol" w:hint="default"/>
        <w:b w:val="0"/>
        <w:bCs w:val="0"/>
        <w:i w:val="0"/>
        <w:iCs w:val="0"/>
        <w:spacing w:val="0"/>
        <w:sz w:val="18"/>
        <w:szCs w:val="18"/>
      </w:rPr>
    </w:lvl>
  </w:abstractNum>
  <w:abstractNum w:abstractNumId="1">
    <w:nsid w:val="2E4E176F"/>
    <w:multiLevelType w:val="multilevel"/>
    <w:tmpl w:val="53381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5E6D52"/>
    <w:multiLevelType w:val="hybridMultilevel"/>
    <w:tmpl w:val="9D86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C7F76"/>
    <w:multiLevelType w:val="multilevel"/>
    <w:tmpl w:val="67D0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95896"/>
    <w:multiLevelType w:val="multilevel"/>
    <w:tmpl w:val="78F0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E76408"/>
    <w:rsid w:val="00017CAE"/>
    <w:rsid w:val="0008129B"/>
    <w:rsid w:val="00114839"/>
    <w:rsid w:val="0013021C"/>
    <w:rsid w:val="0017438F"/>
    <w:rsid w:val="002422F5"/>
    <w:rsid w:val="00247D97"/>
    <w:rsid w:val="002D1671"/>
    <w:rsid w:val="003712D0"/>
    <w:rsid w:val="003F13B6"/>
    <w:rsid w:val="00414531"/>
    <w:rsid w:val="00420294"/>
    <w:rsid w:val="00433A2F"/>
    <w:rsid w:val="00495049"/>
    <w:rsid w:val="004B02E0"/>
    <w:rsid w:val="004E069D"/>
    <w:rsid w:val="00501C8B"/>
    <w:rsid w:val="005C1625"/>
    <w:rsid w:val="00603048"/>
    <w:rsid w:val="00693079"/>
    <w:rsid w:val="006E2868"/>
    <w:rsid w:val="006E7EB0"/>
    <w:rsid w:val="007E419D"/>
    <w:rsid w:val="00942954"/>
    <w:rsid w:val="00961BE7"/>
    <w:rsid w:val="00AF2173"/>
    <w:rsid w:val="00BC50DE"/>
    <w:rsid w:val="00BE0CF4"/>
    <w:rsid w:val="00E738C1"/>
    <w:rsid w:val="00E76408"/>
    <w:rsid w:val="00F7799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408"/>
    <w:pPr>
      <w:spacing w:before="100" w:beforeAutospacing="1" w:after="100" w:afterAutospacing="1"/>
    </w:pPr>
    <w:rPr>
      <w:rFonts w:ascii="Times" w:hAnsi="Times" w:cs="Times New Roman"/>
      <w:sz w:val="20"/>
      <w:szCs w:val="20"/>
    </w:rPr>
  </w:style>
  <w:style w:type="paragraph" w:styleId="a4">
    <w:name w:val="Body Text Indent"/>
    <w:basedOn w:val="a"/>
    <w:link w:val="a5"/>
    <w:semiHidden/>
    <w:rsid w:val="0017438F"/>
    <w:pPr>
      <w:ind w:firstLine="709"/>
      <w:jc w:val="both"/>
    </w:pPr>
    <w:rPr>
      <w:rFonts w:ascii="Times New Roman" w:eastAsia="Times New Roman" w:hAnsi="Times New Roman" w:cs="Times New Roman"/>
      <w:noProof/>
      <w:szCs w:val="20"/>
      <w:lang w:eastAsia="en-US"/>
    </w:rPr>
  </w:style>
  <w:style w:type="character" w:customStyle="1" w:styleId="a5">
    <w:name w:val="Основной текст с отступом Знак"/>
    <w:basedOn w:val="a0"/>
    <w:link w:val="a4"/>
    <w:semiHidden/>
    <w:rsid w:val="0017438F"/>
    <w:rPr>
      <w:rFonts w:ascii="Times New Roman" w:eastAsia="Times New Roman" w:hAnsi="Times New Roman" w:cs="Times New Roman"/>
      <w:noProof/>
      <w:szCs w:val="20"/>
      <w:lang w:eastAsia="en-US"/>
    </w:rPr>
  </w:style>
  <w:style w:type="paragraph" w:styleId="a6">
    <w:name w:val="footer"/>
    <w:basedOn w:val="a"/>
    <w:link w:val="a7"/>
    <w:semiHidden/>
    <w:rsid w:val="0017438F"/>
    <w:pPr>
      <w:tabs>
        <w:tab w:val="center" w:pos="4677"/>
        <w:tab w:val="right" w:pos="9355"/>
      </w:tabs>
      <w:ind w:firstLine="720"/>
      <w:jc w:val="both"/>
    </w:pPr>
    <w:rPr>
      <w:rFonts w:ascii="Times New Roman" w:eastAsia="Times New Roman" w:hAnsi="Times New Roman" w:cs="Times New Roman"/>
      <w:noProof/>
      <w:szCs w:val="20"/>
      <w:lang w:eastAsia="en-US"/>
    </w:rPr>
  </w:style>
  <w:style w:type="character" w:customStyle="1" w:styleId="a7">
    <w:name w:val="Нижний колонтитул Знак"/>
    <w:basedOn w:val="a0"/>
    <w:link w:val="a6"/>
    <w:semiHidden/>
    <w:rsid w:val="0017438F"/>
    <w:rPr>
      <w:rFonts w:ascii="Times New Roman" w:eastAsia="Times New Roman" w:hAnsi="Times New Roman" w:cs="Times New Roman"/>
      <w:noProof/>
      <w:szCs w:val="20"/>
      <w:lang w:eastAsia="en-US"/>
    </w:rPr>
  </w:style>
  <w:style w:type="paragraph" w:styleId="3">
    <w:name w:val="Body Text Indent 3"/>
    <w:basedOn w:val="a"/>
    <w:link w:val="30"/>
    <w:semiHidden/>
    <w:rsid w:val="0017438F"/>
    <w:pPr>
      <w:ind w:left="420" w:hanging="420"/>
      <w:jc w:val="both"/>
    </w:pPr>
    <w:rPr>
      <w:rFonts w:ascii="Times New Roman" w:eastAsia="Times New Roman" w:hAnsi="Times New Roman" w:cs="Times New Roman"/>
      <w:b/>
      <w:noProof/>
      <w:szCs w:val="20"/>
      <w:lang w:eastAsia="en-US"/>
    </w:rPr>
  </w:style>
  <w:style w:type="character" w:customStyle="1" w:styleId="30">
    <w:name w:val="Основной текст с отступом 3 Знак"/>
    <w:basedOn w:val="a0"/>
    <w:link w:val="3"/>
    <w:semiHidden/>
    <w:rsid w:val="0017438F"/>
    <w:rPr>
      <w:rFonts w:ascii="Times New Roman" w:eastAsia="Times New Roman" w:hAnsi="Times New Roman" w:cs="Times New Roman"/>
      <w:b/>
      <w:noProof/>
      <w:szCs w:val="20"/>
      <w:lang w:eastAsia="en-US"/>
    </w:rPr>
  </w:style>
  <w:style w:type="paragraph" w:styleId="a8">
    <w:name w:val="footnote text"/>
    <w:basedOn w:val="a"/>
    <w:link w:val="a9"/>
    <w:semiHidden/>
    <w:rsid w:val="0017438F"/>
    <w:pPr>
      <w:ind w:firstLine="720"/>
      <w:jc w:val="both"/>
    </w:pPr>
    <w:rPr>
      <w:rFonts w:ascii="Times New Roman" w:eastAsia="Times New Roman" w:hAnsi="Times New Roman" w:cs="Times New Roman"/>
      <w:noProof/>
      <w:szCs w:val="20"/>
      <w:lang w:eastAsia="en-US"/>
    </w:rPr>
  </w:style>
  <w:style w:type="character" w:customStyle="1" w:styleId="a9">
    <w:name w:val="Текст сноски Знак"/>
    <w:basedOn w:val="a0"/>
    <w:link w:val="a8"/>
    <w:semiHidden/>
    <w:rsid w:val="0017438F"/>
    <w:rPr>
      <w:rFonts w:ascii="Times New Roman" w:eastAsia="Times New Roman" w:hAnsi="Times New Roman" w:cs="Times New Roman"/>
      <w:noProof/>
      <w:szCs w:val="20"/>
      <w:lang w:eastAsia="en-US"/>
    </w:rPr>
  </w:style>
  <w:style w:type="paragraph" w:styleId="aa">
    <w:name w:val="Block Text"/>
    <w:basedOn w:val="a"/>
    <w:semiHidden/>
    <w:rsid w:val="0017438F"/>
    <w:pPr>
      <w:ind w:left="-180" w:right="-514" w:firstLine="720"/>
      <w:jc w:val="both"/>
    </w:pPr>
    <w:rPr>
      <w:rFonts w:ascii="Times New Roman" w:eastAsia="Times New Roman" w:hAnsi="Times New Roman" w:cs="Times New Roman"/>
      <w:i/>
      <w:noProof/>
      <w:szCs w:val="20"/>
      <w:lang w:eastAsia="en-US"/>
    </w:rPr>
  </w:style>
  <w:style w:type="character" w:styleId="ab">
    <w:name w:val="footnote reference"/>
    <w:basedOn w:val="a0"/>
    <w:semiHidden/>
    <w:rsid w:val="0017438F"/>
    <w:rPr>
      <w:vertAlign w:val="superscript"/>
    </w:rPr>
  </w:style>
  <w:style w:type="paragraph" w:customStyle="1" w:styleId="consplusnormal">
    <w:name w:val="consplusnormal"/>
    <w:basedOn w:val="a"/>
    <w:rsid w:val="0094295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408"/>
    <w:pPr>
      <w:spacing w:before="100" w:beforeAutospacing="1" w:after="100" w:afterAutospacing="1"/>
    </w:pPr>
    <w:rPr>
      <w:rFonts w:ascii="Times" w:hAnsi="Times" w:cs="Times New Roman"/>
      <w:sz w:val="20"/>
      <w:szCs w:val="20"/>
    </w:rPr>
  </w:style>
  <w:style w:type="paragraph" w:styleId="a4">
    <w:name w:val="Body Text Indent"/>
    <w:basedOn w:val="a"/>
    <w:link w:val="a5"/>
    <w:semiHidden/>
    <w:rsid w:val="0017438F"/>
    <w:pPr>
      <w:ind w:firstLine="709"/>
      <w:jc w:val="both"/>
    </w:pPr>
    <w:rPr>
      <w:rFonts w:ascii="Times New Roman" w:eastAsia="Times New Roman" w:hAnsi="Times New Roman" w:cs="Times New Roman"/>
      <w:noProof/>
      <w:szCs w:val="20"/>
      <w:lang w:eastAsia="en-US"/>
    </w:rPr>
  </w:style>
  <w:style w:type="character" w:customStyle="1" w:styleId="a5">
    <w:name w:val="Отступ основного текста Знак"/>
    <w:basedOn w:val="a0"/>
    <w:link w:val="a4"/>
    <w:semiHidden/>
    <w:rsid w:val="0017438F"/>
    <w:rPr>
      <w:rFonts w:ascii="Times New Roman" w:eastAsia="Times New Roman" w:hAnsi="Times New Roman" w:cs="Times New Roman"/>
      <w:noProof/>
      <w:szCs w:val="20"/>
      <w:lang w:eastAsia="en-US"/>
    </w:rPr>
  </w:style>
  <w:style w:type="paragraph" w:styleId="a6">
    <w:name w:val="footer"/>
    <w:basedOn w:val="a"/>
    <w:link w:val="a7"/>
    <w:semiHidden/>
    <w:rsid w:val="0017438F"/>
    <w:pPr>
      <w:tabs>
        <w:tab w:val="center" w:pos="4677"/>
        <w:tab w:val="right" w:pos="9355"/>
      </w:tabs>
      <w:ind w:firstLine="720"/>
      <w:jc w:val="both"/>
    </w:pPr>
    <w:rPr>
      <w:rFonts w:ascii="Times New Roman" w:eastAsia="Times New Roman" w:hAnsi="Times New Roman" w:cs="Times New Roman"/>
      <w:noProof/>
      <w:szCs w:val="20"/>
      <w:lang w:eastAsia="en-US"/>
    </w:rPr>
  </w:style>
  <w:style w:type="character" w:customStyle="1" w:styleId="a7">
    <w:name w:val="Нижний колонтитул Знак"/>
    <w:basedOn w:val="a0"/>
    <w:link w:val="a6"/>
    <w:semiHidden/>
    <w:rsid w:val="0017438F"/>
    <w:rPr>
      <w:rFonts w:ascii="Times New Roman" w:eastAsia="Times New Roman" w:hAnsi="Times New Roman" w:cs="Times New Roman"/>
      <w:noProof/>
      <w:szCs w:val="20"/>
      <w:lang w:eastAsia="en-US"/>
    </w:rPr>
  </w:style>
  <w:style w:type="paragraph" w:styleId="3">
    <w:name w:val="Body Text Indent 3"/>
    <w:basedOn w:val="a"/>
    <w:link w:val="30"/>
    <w:semiHidden/>
    <w:rsid w:val="0017438F"/>
    <w:pPr>
      <w:ind w:left="420" w:hanging="420"/>
      <w:jc w:val="both"/>
    </w:pPr>
    <w:rPr>
      <w:rFonts w:ascii="Times New Roman" w:eastAsia="Times New Roman" w:hAnsi="Times New Roman" w:cs="Times New Roman"/>
      <w:b/>
      <w:noProof/>
      <w:szCs w:val="20"/>
      <w:lang w:eastAsia="en-US"/>
    </w:rPr>
  </w:style>
  <w:style w:type="character" w:customStyle="1" w:styleId="30">
    <w:name w:val="Основной текст с отступом 3 Знак"/>
    <w:basedOn w:val="a0"/>
    <w:link w:val="3"/>
    <w:semiHidden/>
    <w:rsid w:val="0017438F"/>
    <w:rPr>
      <w:rFonts w:ascii="Times New Roman" w:eastAsia="Times New Roman" w:hAnsi="Times New Roman" w:cs="Times New Roman"/>
      <w:b/>
      <w:noProof/>
      <w:szCs w:val="20"/>
      <w:lang w:eastAsia="en-US"/>
    </w:rPr>
  </w:style>
  <w:style w:type="paragraph" w:styleId="a8">
    <w:name w:val="footnote text"/>
    <w:basedOn w:val="a"/>
    <w:link w:val="a9"/>
    <w:semiHidden/>
    <w:rsid w:val="0017438F"/>
    <w:pPr>
      <w:ind w:firstLine="720"/>
      <w:jc w:val="both"/>
    </w:pPr>
    <w:rPr>
      <w:rFonts w:ascii="Times New Roman" w:eastAsia="Times New Roman" w:hAnsi="Times New Roman" w:cs="Times New Roman"/>
      <w:noProof/>
      <w:szCs w:val="20"/>
      <w:lang w:eastAsia="en-US"/>
    </w:rPr>
  </w:style>
  <w:style w:type="character" w:customStyle="1" w:styleId="a9">
    <w:name w:val="Текст сноски Знак"/>
    <w:basedOn w:val="a0"/>
    <w:link w:val="a8"/>
    <w:semiHidden/>
    <w:rsid w:val="0017438F"/>
    <w:rPr>
      <w:rFonts w:ascii="Times New Roman" w:eastAsia="Times New Roman" w:hAnsi="Times New Roman" w:cs="Times New Roman"/>
      <w:noProof/>
      <w:szCs w:val="20"/>
      <w:lang w:eastAsia="en-US"/>
    </w:rPr>
  </w:style>
  <w:style w:type="paragraph" w:styleId="aa">
    <w:name w:val="Block Text"/>
    <w:basedOn w:val="a"/>
    <w:semiHidden/>
    <w:rsid w:val="0017438F"/>
    <w:pPr>
      <w:ind w:left="-180" w:right="-514" w:firstLine="720"/>
      <w:jc w:val="both"/>
    </w:pPr>
    <w:rPr>
      <w:rFonts w:ascii="Times New Roman" w:eastAsia="Times New Roman" w:hAnsi="Times New Roman" w:cs="Times New Roman"/>
      <w:i/>
      <w:noProof/>
      <w:szCs w:val="20"/>
      <w:lang w:eastAsia="en-US"/>
    </w:rPr>
  </w:style>
  <w:style w:type="character" w:styleId="ab">
    <w:name w:val="footnote reference"/>
    <w:basedOn w:val="a0"/>
    <w:semiHidden/>
    <w:rsid w:val="0017438F"/>
    <w:rPr>
      <w:vertAlign w:val="superscript"/>
    </w:rPr>
  </w:style>
</w:styles>
</file>

<file path=word/webSettings.xml><?xml version="1.0" encoding="utf-8"?>
<w:webSettings xmlns:r="http://schemas.openxmlformats.org/officeDocument/2006/relationships" xmlns:w="http://schemas.openxmlformats.org/wordprocessingml/2006/main">
  <w:divs>
    <w:div w:id="187566558">
      <w:bodyDiv w:val="1"/>
      <w:marLeft w:val="0"/>
      <w:marRight w:val="0"/>
      <w:marTop w:val="0"/>
      <w:marBottom w:val="0"/>
      <w:divBdr>
        <w:top w:val="none" w:sz="0" w:space="0" w:color="auto"/>
        <w:left w:val="none" w:sz="0" w:space="0" w:color="auto"/>
        <w:bottom w:val="none" w:sz="0" w:space="0" w:color="auto"/>
        <w:right w:val="none" w:sz="0" w:space="0" w:color="auto"/>
      </w:divBdr>
      <w:divsChild>
        <w:div w:id="1854496332">
          <w:marLeft w:val="0"/>
          <w:marRight w:val="0"/>
          <w:marTop w:val="0"/>
          <w:marBottom w:val="0"/>
          <w:divBdr>
            <w:top w:val="none" w:sz="0" w:space="0" w:color="auto"/>
            <w:left w:val="none" w:sz="0" w:space="0" w:color="auto"/>
            <w:bottom w:val="none" w:sz="0" w:space="0" w:color="auto"/>
            <w:right w:val="none" w:sz="0" w:space="0" w:color="auto"/>
          </w:divBdr>
          <w:divsChild>
            <w:div w:id="1997418391">
              <w:marLeft w:val="0"/>
              <w:marRight w:val="0"/>
              <w:marTop w:val="0"/>
              <w:marBottom w:val="0"/>
              <w:divBdr>
                <w:top w:val="none" w:sz="0" w:space="0" w:color="auto"/>
                <w:left w:val="none" w:sz="0" w:space="0" w:color="auto"/>
                <w:bottom w:val="none" w:sz="0" w:space="0" w:color="auto"/>
                <w:right w:val="none" w:sz="0" w:space="0" w:color="auto"/>
              </w:divBdr>
              <w:divsChild>
                <w:div w:id="172184705">
                  <w:marLeft w:val="0"/>
                  <w:marRight w:val="0"/>
                  <w:marTop w:val="0"/>
                  <w:marBottom w:val="0"/>
                  <w:divBdr>
                    <w:top w:val="none" w:sz="0" w:space="0" w:color="auto"/>
                    <w:left w:val="none" w:sz="0" w:space="0" w:color="auto"/>
                    <w:bottom w:val="none" w:sz="0" w:space="0" w:color="auto"/>
                    <w:right w:val="none" w:sz="0" w:space="0" w:color="auto"/>
                  </w:divBdr>
                </w:div>
              </w:divsChild>
            </w:div>
            <w:div w:id="252707292">
              <w:marLeft w:val="0"/>
              <w:marRight w:val="0"/>
              <w:marTop w:val="0"/>
              <w:marBottom w:val="0"/>
              <w:divBdr>
                <w:top w:val="none" w:sz="0" w:space="0" w:color="auto"/>
                <w:left w:val="none" w:sz="0" w:space="0" w:color="auto"/>
                <w:bottom w:val="none" w:sz="0" w:space="0" w:color="auto"/>
                <w:right w:val="none" w:sz="0" w:space="0" w:color="auto"/>
              </w:divBdr>
              <w:divsChild>
                <w:div w:id="10103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4579">
          <w:marLeft w:val="0"/>
          <w:marRight w:val="0"/>
          <w:marTop w:val="0"/>
          <w:marBottom w:val="0"/>
          <w:divBdr>
            <w:top w:val="none" w:sz="0" w:space="0" w:color="auto"/>
            <w:left w:val="none" w:sz="0" w:space="0" w:color="auto"/>
            <w:bottom w:val="none" w:sz="0" w:space="0" w:color="auto"/>
            <w:right w:val="none" w:sz="0" w:space="0" w:color="auto"/>
          </w:divBdr>
          <w:divsChild>
            <w:div w:id="518084142">
              <w:marLeft w:val="0"/>
              <w:marRight w:val="0"/>
              <w:marTop w:val="0"/>
              <w:marBottom w:val="0"/>
              <w:divBdr>
                <w:top w:val="none" w:sz="0" w:space="0" w:color="auto"/>
                <w:left w:val="none" w:sz="0" w:space="0" w:color="auto"/>
                <w:bottom w:val="none" w:sz="0" w:space="0" w:color="auto"/>
                <w:right w:val="none" w:sz="0" w:space="0" w:color="auto"/>
              </w:divBdr>
              <w:divsChild>
                <w:div w:id="713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1898">
      <w:bodyDiv w:val="1"/>
      <w:marLeft w:val="0"/>
      <w:marRight w:val="0"/>
      <w:marTop w:val="0"/>
      <w:marBottom w:val="0"/>
      <w:divBdr>
        <w:top w:val="none" w:sz="0" w:space="0" w:color="auto"/>
        <w:left w:val="none" w:sz="0" w:space="0" w:color="auto"/>
        <w:bottom w:val="none" w:sz="0" w:space="0" w:color="auto"/>
        <w:right w:val="none" w:sz="0" w:space="0" w:color="auto"/>
      </w:divBdr>
    </w:div>
    <w:div w:id="1613635520">
      <w:bodyDiv w:val="1"/>
      <w:marLeft w:val="0"/>
      <w:marRight w:val="0"/>
      <w:marTop w:val="0"/>
      <w:marBottom w:val="0"/>
      <w:divBdr>
        <w:top w:val="none" w:sz="0" w:space="0" w:color="auto"/>
        <w:left w:val="none" w:sz="0" w:space="0" w:color="auto"/>
        <w:bottom w:val="none" w:sz="0" w:space="0" w:color="auto"/>
        <w:right w:val="none" w:sz="0" w:space="0" w:color="auto"/>
      </w:divBdr>
      <w:divsChild>
        <w:div w:id="937715878">
          <w:marLeft w:val="0"/>
          <w:marRight w:val="0"/>
          <w:marTop w:val="0"/>
          <w:marBottom w:val="0"/>
          <w:divBdr>
            <w:top w:val="none" w:sz="0" w:space="0" w:color="auto"/>
            <w:left w:val="none" w:sz="0" w:space="0" w:color="auto"/>
            <w:bottom w:val="none" w:sz="0" w:space="0" w:color="auto"/>
            <w:right w:val="none" w:sz="0" w:space="0" w:color="auto"/>
          </w:divBdr>
          <w:divsChild>
            <w:div w:id="1222522618">
              <w:marLeft w:val="0"/>
              <w:marRight w:val="0"/>
              <w:marTop w:val="0"/>
              <w:marBottom w:val="0"/>
              <w:divBdr>
                <w:top w:val="none" w:sz="0" w:space="0" w:color="auto"/>
                <w:left w:val="none" w:sz="0" w:space="0" w:color="auto"/>
                <w:bottom w:val="none" w:sz="0" w:space="0" w:color="auto"/>
                <w:right w:val="none" w:sz="0" w:space="0" w:color="auto"/>
              </w:divBdr>
              <w:divsChild>
                <w:div w:id="203251240">
                  <w:marLeft w:val="0"/>
                  <w:marRight w:val="0"/>
                  <w:marTop w:val="0"/>
                  <w:marBottom w:val="0"/>
                  <w:divBdr>
                    <w:top w:val="none" w:sz="0" w:space="0" w:color="auto"/>
                    <w:left w:val="none" w:sz="0" w:space="0" w:color="auto"/>
                    <w:bottom w:val="none" w:sz="0" w:space="0" w:color="auto"/>
                    <w:right w:val="none" w:sz="0" w:space="0" w:color="auto"/>
                  </w:divBdr>
                </w:div>
              </w:divsChild>
            </w:div>
            <w:div w:id="2112385006">
              <w:marLeft w:val="0"/>
              <w:marRight w:val="0"/>
              <w:marTop w:val="0"/>
              <w:marBottom w:val="0"/>
              <w:divBdr>
                <w:top w:val="none" w:sz="0" w:space="0" w:color="auto"/>
                <w:left w:val="none" w:sz="0" w:space="0" w:color="auto"/>
                <w:bottom w:val="none" w:sz="0" w:space="0" w:color="auto"/>
                <w:right w:val="none" w:sz="0" w:space="0" w:color="auto"/>
              </w:divBdr>
              <w:divsChild>
                <w:div w:id="1073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0669">
          <w:marLeft w:val="0"/>
          <w:marRight w:val="0"/>
          <w:marTop w:val="0"/>
          <w:marBottom w:val="0"/>
          <w:divBdr>
            <w:top w:val="none" w:sz="0" w:space="0" w:color="auto"/>
            <w:left w:val="none" w:sz="0" w:space="0" w:color="auto"/>
            <w:bottom w:val="none" w:sz="0" w:space="0" w:color="auto"/>
            <w:right w:val="none" w:sz="0" w:space="0" w:color="auto"/>
          </w:divBdr>
          <w:divsChild>
            <w:div w:id="646402724">
              <w:marLeft w:val="0"/>
              <w:marRight w:val="0"/>
              <w:marTop w:val="0"/>
              <w:marBottom w:val="0"/>
              <w:divBdr>
                <w:top w:val="none" w:sz="0" w:space="0" w:color="auto"/>
                <w:left w:val="none" w:sz="0" w:space="0" w:color="auto"/>
                <w:bottom w:val="none" w:sz="0" w:space="0" w:color="auto"/>
                <w:right w:val="none" w:sz="0" w:space="0" w:color="auto"/>
              </w:divBdr>
              <w:divsChild>
                <w:div w:id="1550533821">
                  <w:marLeft w:val="0"/>
                  <w:marRight w:val="0"/>
                  <w:marTop w:val="0"/>
                  <w:marBottom w:val="0"/>
                  <w:divBdr>
                    <w:top w:val="none" w:sz="0" w:space="0" w:color="auto"/>
                    <w:left w:val="none" w:sz="0" w:space="0" w:color="auto"/>
                    <w:bottom w:val="none" w:sz="0" w:space="0" w:color="auto"/>
                    <w:right w:val="none" w:sz="0" w:space="0" w:color="auto"/>
                  </w:divBdr>
                </w:div>
              </w:divsChild>
            </w:div>
            <w:div w:id="1995571963">
              <w:marLeft w:val="0"/>
              <w:marRight w:val="0"/>
              <w:marTop w:val="0"/>
              <w:marBottom w:val="0"/>
              <w:divBdr>
                <w:top w:val="none" w:sz="0" w:space="0" w:color="auto"/>
                <w:left w:val="none" w:sz="0" w:space="0" w:color="auto"/>
                <w:bottom w:val="none" w:sz="0" w:space="0" w:color="auto"/>
                <w:right w:val="none" w:sz="0" w:space="0" w:color="auto"/>
              </w:divBdr>
              <w:divsChild>
                <w:div w:id="2018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8971">
          <w:marLeft w:val="0"/>
          <w:marRight w:val="0"/>
          <w:marTop w:val="0"/>
          <w:marBottom w:val="0"/>
          <w:divBdr>
            <w:top w:val="none" w:sz="0" w:space="0" w:color="auto"/>
            <w:left w:val="none" w:sz="0" w:space="0" w:color="auto"/>
            <w:bottom w:val="none" w:sz="0" w:space="0" w:color="auto"/>
            <w:right w:val="none" w:sz="0" w:space="0" w:color="auto"/>
          </w:divBdr>
          <w:divsChild>
            <w:div w:id="1422214299">
              <w:marLeft w:val="0"/>
              <w:marRight w:val="0"/>
              <w:marTop w:val="0"/>
              <w:marBottom w:val="0"/>
              <w:divBdr>
                <w:top w:val="none" w:sz="0" w:space="0" w:color="auto"/>
                <w:left w:val="none" w:sz="0" w:space="0" w:color="auto"/>
                <w:bottom w:val="none" w:sz="0" w:space="0" w:color="auto"/>
                <w:right w:val="none" w:sz="0" w:space="0" w:color="auto"/>
              </w:divBdr>
              <w:divsChild>
                <w:div w:id="1111165381">
                  <w:marLeft w:val="0"/>
                  <w:marRight w:val="0"/>
                  <w:marTop w:val="0"/>
                  <w:marBottom w:val="0"/>
                  <w:divBdr>
                    <w:top w:val="none" w:sz="0" w:space="0" w:color="auto"/>
                    <w:left w:val="none" w:sz="0" w:space="0" w:color="auto"/>
                    <w:bottom w:val="none" w:sz="0" w:space="0" w:color="auto"/>
                    <w:right w:val="none" w:sz="0" w:space="0" w:color="auto"/>
                  </w:divBdr>
                </w:div>
              </w:divsChild>
            </w:div>
            <w:div w:id="1611745005">
              <w:marLeft w:val="0"/>
              <w:marRight w:val="0"/>
              <w:marTop w:val="0"/>
              <w:marBottom w:val="0"/>
              <w:divBdr>
                <w:top w:val="none" w:sz="0" w:space="0" w:color="auto"/>
                <w:left w:val="none" w:sz="0" w:space="0" w:color="auto"/>
                <w:bottom w:val="none" w:sz="0" w:space="0" w:color="auto"/>
                <w:right w:val="none" w:sz="0" w:space="0" w:color="auto"/>
              </w:divBdr>
              <w:divsChild>
                <w:div w:id="3284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3893">
          <w:marLeft w:val="0"/>
          <w:marRight w:val="0"/>
          <w:marTop w:val="0"/>
          <w:marBottom w:val="0"/>
          <w:divBdr>
            <w:top w:val="none" w:sz="0" w:space="0" w:color="auto"/>
            <w:left w:val="none" w:sz="0" w:space="0" w:color="auto"/>
            <w:bottom w:val="none" w:sz="0" w:space="0" w:color="auto"/>
            <w:right w:val="none" w:sz="0" w:space="0" w:color="auto"/>
          </w:divBdr>
          <w:divsChild>
            <w:div w:id="2100833480">
              <w:marLeft w:val="0"/>
              <w:marRight w:val="0"/>
              <w:marTop w:val="0"/>
              <w:marBottom w:val="0"/>
              <w:divBdr>
                <w:top w:val="none" w:sz="0" w:space="0" w:color="auto"/>
                <w:left w:val="none" w:sz="0" w:space="0" w:color="auto"/>
                <w:bottom w:val="none" w:sz="0" w:space="0" w:color="auto"/>
                <w:right w:val="none" w:sz="0" w:space="0" w:color="auto"/>
              </w:divBdr>
              <w:divsChild>
                <w:div w:id="13796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6045">
      <w:bodyDiv w:val="1"/>
      <w:marLeft w:val="0"/>
      <w:marRight w:val="0"/>
      <w:marTop w:val="0"/>
      <w:marBottom w:val="0"/>
      <w:divBdr>
        <w:top w:val="none" w:sz="0" w:space="0" w:color="auto"/>
        <w:left w:val="none" w:sz="0" w:space="0" w:color="auto"/>
        <w:bottom w:val="none" w:sz="0" w:space="0" w:color="auto"/>
        <w:right w:val="none" w:sz="0" w:space="0" w:color="auto"/>
      </w:divBdr>
      <w:divsChild>
        <w:div w:id="565800724">
          <w:marLeft w:val="0"/>
          <w:marRight w:val="0"/>
          <w:marTop w:val="0"/>
          <w:marBottom w:val="0"/>
          <w:divBdr>
            <w:top w:val="none" w:sz="0" w:space="0" w:color="auto"/>
            <w:left w:val="none" w:sz="0" w:space="0" w:color="auto"/>
            <w:bottom w:val="none" w:sz="0" w:space="0" w:color="auto"/>
            <w:right w:val="none" w:sz="0" w:space="0" w:color="auto"/>
          </w:divBdr>
          <w:divsChild>
            <w:div w:id="600600935">
              <w:marLeft w:val="0"/>
              <w:marRight w:val="0"/>
              <w:marTop w:val="0"/>
              <w:marBottom w:val="0"/>
              <w:divBdr>
                <w:top w:val="none" w:sz="0" w:space="0" w:color="auto"/>
                <w:left w:val="none" w:sz="0" w:space="0" w:color="auto"/>
                <w:bottom w:val="none" w:sz="0" w:space="0" w:color="auto"/>
                <w:right w:val="none" w:sz="0" w:space="0" w:color="auto"/>
              </w:divBdr>
              <w:divsChild>
                <w:div w:id="21325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Серова</cp:lastModifiedBy>
  <cp:revision>13</cp:revision>
  <dcterms:created xsi:type="dcterms:W3CDTF">2016-05-25T05:43:00Z</dcterms:created>
  <dcterms:modified xsi:type="dcterms:W3CDTF">2016-11-18T07:26:00Z</dcterms:modified>
</cp:coreProperties>
</file>